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49CE" w14:textId="5EE38F2C" w:rsidR="000567B9" w:rsidRDefault="000F5B8E" w:rsidP="005478B3">
      <w:pPr>
        <w:pStyle w:val="Title"/>
      </w:pPr>
      <w:r>
        <w:t>Microsoft Azure Sales Fundamentals</w:t>
      </w:r>
    </w:p>
    <w:p w14:paraId="5AF86486" w14:textId="7426EE86" w:rsidR="00EE7EC3" w:rsidRPr="00EE7EC3" w:rsidRDefault="00EE7EC3" w:rsidP="00EE7EC3">
      <w:pPr>
        <w:pStyle w:val="Heading2"/>
      </w:pPr>
      <w:r>
        <w:t>Module 1 - Overview</w:t>
      </w:r>
    </w:p>
    <w:p w14:paraId="3167C3DD" w14:textId="4F3347E5" w:rsidR="00A57DA7" w:rsidRDefault="00A57DA7" w:rsidP="00A57DA7">
      <w:pPr>
        <w:pStyle w:val="Heading1"/>
      </w:pPr>
      <w:r>
        <w:t>Q</w:t>
      </w:r>
      <w:r w:rsidR="005C2C93">
        <w:t>1</w:t>
      </w:r>
      <w:r>
        <w:t xml:space="preserve">. </w:t>
      </w:r>
      <w:r w:rsidR="00EE7EC3">
        <w:t xml:space="preserve">What is the </w:t>
      </w:r>
      <w:r w:rsidR="00C410E4">
        <w:t>c</w:t>
      </w:r>
      <w:r w:rsidR="00EE7EC3">
        <w:t>loud</w:t>
      </w:r>
      <w:r w:rsidR="002653A0">
        <w:t>?</w:t>
      </w:r>
      <w:r w:rsidR="004A1443">
        <w:t xml:space="preserve"> (slide 6)</w:t>
      </w:r>
    </w:p>
    <w:p w14:paraId="30AD68AB" w14:textId="01D2A4F7" w:rsidR="00A57DA7" w:rsidRDefault="00D87841" w:rsidP="00A57DA7">
      <w:r>
        <w:t xml:space="preserve">Which of the following </w:t>
      </w:r>
      <w:r w:rsidR="00EE7EC3">
        <w:t>statements</w:t>
      </w:r>
      <w:r w:rsidR="00C410E4">
        <w:t xml:space="preserve"> provides the</w:t>
      </w:r>
      <w:r w:rsidR="00EE7EC3">
        <w:t xml:space="preserve"> best descri</w:t>
      </w:r>
      <w:r w:rsidR="00C410E4">
        <w:t xml:space="preserve">ption of </w:t>
      </w:r>
      <w:r w:rsidR="00EE7EC3">
        <w:t>the cloud</w:t>
      </w:r>
      <w:r>
        <w:t>?</w:t>
      </w:r>
      <w:r w:rsidR="00EE7EC3">
        <w:t xml:space="preserve"> Select one answer.</w:t>
      </w:r>
    </w:p>
    <w:p w14:paraId="529F649C" w14:textId="09EA8B9E" w:rsidR="00AC1970" w:rsidRPr="00B762C5" w:rsidRDefault="00621DAD" w:rsidP="00C24FE7">
      <w:pPr>
        <w:pStyle w:val="ListParagraph"/>
        <w:numPr>
          <w:ilvl w:val="0"/>
          <w:numId w:val="1"/>
        </w:numPr>
        <w:rPr>
          <w:color w:val="70AD47" w:themeColor="accent6"/>
        </w:rPr>
      </w:pPr>
      <w:r>
        <w:rPr>
          <w:color w:val="70AD47" w:themeColor="accent6"/>
        </w:rPr>
        <w:t>The cloud is a pool of shared resources</w:t>
      </w:r>
      <w:r w:rsidR="00C410E4">
        <w:rPr>
          <w:color w:val="70AD47" w:themeColor="accent6"/>
        </w:rPr>
        <w:t xml:space="preserve"> that’s</w:t>
      </w:r>
      <w:r>
        <w:rPr>
          <w:color w:val="70AD47" w:themeColor="accent6"/>
        </w:rPr>
        <w:t xml:space="preserve"> accessible on demand </w:t>
      </w:r>
      <w:r w:rsidR="00C410E4">
        <w:rPr>
          <w:color w:val="70AD47" w:themeColor="accent6"/>
        </w:rPr>
        <w:t xml:space="preserve">and is </w:t>
      </w:r>
      <w:r>
        <w:rPr>
          <w:color w:val="70AD47" w:themeColor="accent6"/>
        </w:rPr>
        <w:t xml:space="preserve">used by many users simultaneously. </w:t>
      </w:r>
    </w:p>
    <w:p w14:paraId="30D7A4FD" w14:textId="0483D4F4" w:rsidR="00FF090F" w:rsidRPr="00EE7EC3" w:rsidRDefault="00EE7EC3" w:rsidP="00C24FE7">
      <w:pPr>
        <w:pStyle w:val="ListParagraph"/>
        <w:numPr>
          <w:ilvl w:val="0"/>
          <w:numId w:val="1"/>
        </w:numPr>
      </w:pPr>
      <w:r w:rsidRPr="00EE7EC3">
        <w:t xml:space="preserve">The cloud is a general term used to describe </w:t>
      </w:r>
      <w:r w:rsidR="00C410E4">
        <w:t>i</w:t>
      </w:r>
      <w:r w:rsidRPr="00EE7EC3">
        <w:t xml:space="preserve">nternet technologies </w:t>
      </w:r>
      <w:r>
        <w:t>such as</w:t>
      </w:r>
      <w:r w:rsidRPr="00EE7EC3">
        <w:t xml:space="preserve"> DNS and DCHP.</w:t>
      </w:r>
    </w:p>
    <w:p w14:paraId="6DDF1EB5" w14:textId="3715DA57" w:rsidR="00FF090F" w:rsidRPr="00B762C5" w:rsidRDefault="00EE7EC3" w:rsidP="00C24FE7">
      <w:pPr>
        <w:pStyle w:val="ListParagraph"/>
        <w:numPr>
          <w:ilvl w:val="0"/>
          <w:numId w:val="1"/>
        </w:numPr>
      </w:pPr>
      <w:r>
        <w:t>The cloud is a term use</w:t>
      </w:r>
      <w:r w:rsidR="00621DAD">
        <w:t xml:space="preserve">d to describe an on-premises </w:t>
      </w:r>
      <w:r>
        <w:t>networking infrastructure</w:t>
      </w:r>
      <w:r w:rsidR="00C410E4">
        <w:t>,</w:t>
      </w:r>
      <w:r>
        <w:t xml:space="preserve"> </w:t>
      </w:r>
      <w:r w:rsidR="00621DAD">
        <w:t>including routers and gateways.</w:t>
      </w:r>
    </w:p>
    <w:p w14:paraId="23A9E703" w14:textId="767F9585" w:rsidR="00FF090F" w:rsidRPr="00B762C5" w:rsidRDefault="00621DAD" w:rsidP="00C24FE7">
      <w:pPr>
        <w:pStyle w:val="ListParagraph"/>
        <w:numPr>
          <w:ilvl w:val="0"/>
          <w:numId w:val="1"/>
        </w:numPr>
      </w:pPr>
      <w:r>
        <w:t xml:space="preserve">The cloud describes a pool of wireless network devices using mesh technology. </w:t>
      </w:r>
    </w:p>
    <w:p w14:paraId="5E269D9C" w14:textId="54A344B3" w:rsidR="00D87841" w:rsidRDefault="00D87841" w:rsidP="00D87841">
      <w:pPr>
        <w:pStyle w:val="Heading1"/>
      </w:pPr>
      <w:r>
        <w:t>Q</w:t>
      </w:r>
      <w:r w:rsidR="005C2C93">
        <w:t>2</w:t>
      </w:r>
      <w:r>
        <w:t xml:space="preserve">. </w:t>
      </w:r>
      <w:r w:rsidR="004A1443">
        <w:t xml:space="preserve">Benefits of </w:t>
      </w:r>
      <w:r w:rsidR="00C410E4">
        <w:t>m</w:t>
      </w:r>
      <w:r w:rsidR="004A1443">
        <w:t xml:space="preserve">oving to the </w:t>
      </w:r>
      <w:r w:rsidR="00C410E4">
        <w:t>c</w:t>
      </w:r>
      <w:r w:rsidR="004A1443">
        <w:t>loud (slide 4)</w:t>
      </w:r>
    </w:p>
    <w:p w14:paraId="11E22D51" w14:textId="5E7DC130" w:rsidR="003B3FEA" w:rsidRDefault="003B3FEA" w:rsidP="003B3FEA">
      <w:bookmarkStart w:id="0" w:name="_Hlk514421153"/>
      <w:r>
        <w:t xml:space="preserve">Which of the following statements </w:t>
      </w:r>
      <w:r w:rsidR="002C4B3C">
        <w:t>is not a benefit offered by moving to the cloud</w:t>
      </w:r>
      <w:r>
        <w:t>? Select one answer.</w:t>
      </w:r>
    </w:p>
    <w:p w14:paraId="0CCB8057" w14:textId="77777777" w:rsidR="009D1FB8" w:rsidRPr="00B762C5" w:rsidRDefault="009D1FB8" w:rsidP="00C24FE7">
      <w:pPr>
        <w:pStyle w:val="ListParagraph"/>
        <w:numPr>
          <w:ilvl w:val="0"/>
          <w:numId w:val="2"/>
        </w:numPr>
      </w:pPr>
      <w:r>
        <w:t>Customers can reduce the risk of business interruption by using the cloud.</w:t>
      </w:r>
    </w:p>
    <w:p w14:paraId="62E8B6FC" w14:textId="168F5B40" w:rsidR="009D1FB8" w:rsidRPr="00EE7EC3" w:rsidRDefault="00C410E4" w:rsidP="00C24FE7">
      <w:pPr>
        <w:pStyle w:val="ListParagraph"/>
        <w:numPr>
          <w:ilvl w:val="0"/>
          <w:numId w:val="2"/>
        </w:numPr>
      </w:pPr>
      <w:r>
        <w:t>It’s easier to</w:t>
      </w:r>
      <w:r w:rsidR="009D1FB8">
        <w:t xml:space="preserve"> work remotely when services and apps are in the cloud</w:t>
      </w:r>
      <w:r w:rsidR="009D1FB8" w:rsidRPr="00EE7EC3">
        <w:t>.</w:t>
      </w:r>
    </w:p>
    <w:p w14:paraId="2CF12FAE" w14:textId="52E7BFB6" w:rsidR="003B3FEA" w:rsidRPr="00B762C5" w:rsidRDefault="006F2D44" w:rsidP="00C24FE7">
      <w:pPr>
        <w:pStyle w:val="ListParagraph"/>
        <w:numPr>
          <w:ilvl w:val="0"/>
          <w:numId w:val="2"/>
        </w:numPr>
        <w:rPr>
          <w:color w:val="70AD47" w:themeColor="accent6"/>
        </w:rPr>
      </w:pPr>
      <w:r w:rsidRPr="006F2D44">
        <w:rPr>
          <w:color w:val="70AD47" w:themeColor="accent6"/>
          <w:lang w:val="en-CA"/>
        </w:rPr>
        <w:t xml:space="preserve">Working in the cloud </w:t>
      </w:r>
      <w:r>
        <w:rPr>
          <w:color w:val="70AD47" w:themeColor="accent6"/>
          <w:lang w:val="en-CA"/>
        </w:rPr>
        <w:t xml:space="preserve">to </w:t>
      </w:r>
      <w:r w:rsidRPr="006F2D44">
        <w:rPr>
          <w:color w:val="70AD47" w:themeColor="accent6"/>
          <w:lang w:val="en-CA"/>
        </w:rPr>
        <w:t>reduce your dependency to your internet service provider</w:t>
      </w:r>
      <w:r w:rsidR="003B3FEA">
        <w:rPr>
          <w:color w:val="70AD47" w:themeColor="accent6"/>
        </w:rPr>
        <w:t xml:space="preserve">. </w:t>
      </w:r>
    </w:p>
    <w:p w14:paraId="25167693" w14:textId="1F7B55B7" w:rsidR="003B3FEA" w:rsidRPr="00B762C5" w:rsidRDefault="002C4B3C" w:rsidP="00C24FE7">
      <w:pPr>
        <w:pStyle w:val="ListParagraph"/>
        <w:numPr>
          <w:ilvl w:val="0"/>
          <w:numId w:val="2"/>
        </w:numPr>
      </w:pPr>
      <w:r>
        <w:t>Customers can save money by no longer purchasing yearly software licenses.</w:t>
      </w:r>
    </w:p>
    <w:bookmarkEnd w:id="0"/>
    <w:p w14:paraId="604C26E3" w14:textId="21060661" w:rsidR="003B3FEA" w:rsidRDefault="003B3FEA" w:rsidP="003B3FEA">
      <w:pPr>
        <w:pStyle w:val="Heading1"/>
      </w:pPr>
      <w:r>
        <w:t xml:space="preserve">Q3. </w:t>
      </w:r>
      <w:r w:rsidR="004A1443">
        <w:t xml:space="preserve">Azure </w:t>
      </w:r>
      <w:r w:rsidR="00C410E4">
        <w:t>v</w:t>
      </w:r>
      <w:r w:rsidR="004A1443">
        <w:t xml:space="preserve">alue </w:t>
      </w:r>
      <w:r w:rsidR="00C410E4">
        <w:t>p</w:t>
      </w:r>
      <w:r w:rsidR="006F2D44">
        <w:t>ropositions (slide</w:t>
      </w:r>
      <w:r w:rsidR="004A1443">
        <w:t xml:space="preserve"> </w:t>
      </w:r>
      <w:r w:rsidR="006F2D44">
        <w:t>9</w:t>
      </w:r>
      <w:r w:rsidR="004A1443">
        <w:t>)</w:t>
      </w:r>
    </w:p>
    <w:p w14:paraId="647CCB8C" w14:textId="56FE0ABB" w:rsidR="003B3FEA" w:rsidRDefault="006F2D44" w:rsidP="003B3FEA">
      <w:r>
        <w:t>In this course we learned that “</w:t>
      </w:r>
      <w:r w:rsidRPr="006F2D44">
        <w:t>In order to satisfy the demands of keeping up in the modern world, customers need a platform that has these 4 qualities</w:t>
      </w:r>
      <w:r>
        <w:t>.</w:t>
      </w:r>
      <w:r w:rsidR="00195550">
        <w:t xml:space="preserve"> </w:t>
      </w:r>
      <w:r w:rsidR="00195550" w:rsidRPr="00195550">
        <w:t>These pillars represent the unique value proposition Azure offers</w:t>
      </w:r>
      <w:r w:rsidR="00195550">
        <w:t>.</w:t>
      </w:r>
      <w:r>
        <w:t xml:space="preserve">” </w:t>
      </w:r>
      <w:r w:rsidR="003B3FEA">
        <w:t xml:space="preserve">Which of the following statements </w:t>
      </w:r>
      <w:r w:rsidR="009D1FB8">
        <w:t>describe</w:t>
      </w:r>
      <w:r w:rsidR="00EE6163">
        <w:t>s</w:t>
      </w:r>
      <w:r w:rsidR="009D1FB8">
        <w:t xml:space="preserve"> the</w:t>
      </w:r>
      <w:r w:rsidR="00195550">
        <w:t>se</w:t>
      </w:r>
      <w:r w:rsidR="009D1FB8">
        <w:t xml:space="preserve"> </w:t>
      </w:r>
      <w:r w:rsidR="00195550">
        <w:t xml:space="preserve">four qualities of </w:t>
      </w:r>
      <w:r w:rsidR="009D1FB8">
        <w:t>Azure</w:t>
      </w:r>
      <w:r w:rsidR="003B3FEA">
        <w:t xml:space="preserve">? Select </w:t>
      </w:r>
      <w:r>
        <w:t xml:space="preserve">four </w:t>
      </w:r>
      <w:r w:rsidR="003B3FEA">
        <w:t>answer</w:t>
      </w:r>
      <w:r>
        <w:t>s</w:t>
      </w:r>
      <w:r w:rsidR="003B3FEA">
        <w:t>.</w:t>
      </w:r>
    </w:p>
    <w:p w14:paraId="75834628" w14:textId="4891E8BE" w:rsidR="00195550" w:rsidRPr="006F2D44" w:rsidRDefault="00B950DF" w:rsidP="00C24FE7">
      <w:pPr>
        <w:pStyle w:val="ListParagraph"/>
        <w:numPr>
          <w:ilvl w:val="0"/>
          <w:numId w:val="3"/>
        </w:numPr>
      </w:pPr>
      <w:r>
        <w:t>Fast</w:t>
      </w:r>
    </w:p>
    <w:p w14:paraId="7BD1E885" w14:textId="248EC9D0" w:rsidR="003B3FEA" w:rsidRPr="006F2D44" w:rsidRDefault="009D1FB8" w:rsidP="00C24FE7">
      <w:pPr>
        <w:pStyle w:val="ListParagraph"/>
        <w:numPr>
          <w:ilvl w:val="0"/>
          <w:numId w:val="3"/>
        </w:numPr>
        <w:rPr>
          <w:color w:val="70AD47" w:themeColor="accent6"/>
        </w:rPr>
      </w:pPr>
      <w:r w:rsidRPr="006F2D44">
        <w:rPr>
          <w:color w:val="70AD47" w:themeColor="accent6"/>
        </w:rPr>
        <w:t>Hybrid</w:t>
      </w:r>
    </w:p>
    <w:p w14:paraId="272E2CA4" w14:textId="70152B89" w:rsidR="00B809F0" w:rsidRPr="006F2D44" w:rsidRDefault="00B809F0" w:rsidP="00C24FE7">
      <w:pPr>
        <w:pStyle w:val="ListParagraph"/>
        <w:numPr>
          <w:ilvl w:val="0"/>
          <w:numId w:val="3"/>
        </w:numPr>
        <w:rPr>
          <w:color w:val="70AD47" w:themeColor="accent6"/>
        </w:rPr>
      </w:pPr>
      <w:r w:rsidRPr="006F2D44">
        <w:rPr>
          <w:color w:val="70AD47" w:themeColor="accent6"/>
        </w:rPr>
        <w:t>Intelligent</w:t>
      </w:r>
    </w:p>
    <w:p w14:paraId="27768840" w14:textId="37474064" w:rsidR="00B950DF" w:rsidRDefault="00111B48" w:rsidP="00B950DF">
      <w:pPr>
        <w:pStyle w:val="ListParagraph"/>
        <w:numPr>
          <w:ilvl w:val="0"/>
          <w:numId w:val="3"/>
        </w:numPr>
      </w:pPr>
      <w:r>
        <w:t>Inexpensive</w:t>
      </w:r>
    </w:p>
    <w:p w14:paraId="3ED22DAD" w14:textId="1522C814" w:rsidR="003B3FEA" w:rsidRPr="006F2D44" w:rsidRDefault="009D1FB8" w:rsidP="00C24FE7">
      <w:pPr>
        <w:pStyle w:val="ListParagraph"/>
        <w:numPr>
          <w:ilvl w:val="0"/>
          <w:numId w:val="3"/>
        </w:numPr>
        <w:rPr>
          <w:color w:val="70AD47" w:themeColor="accent6"/>
        </w:rPr>
      </w:pPr>
      <w:r w:rsidRPr="006F2D44">
        <w:rPr>
          <w:color w:val="70AD47" w:themeColor="accent6"/>
        </w:rPr>
        <w:t>Productive</w:t>
      </w:r>
    </w:p>
    <w:p w14:paraId="202F2D53" w14:textId="77ECA267" w:rsidR="003B3FEA" w:rsidRPr="006F2D44" w:rsidRDefault="009D1FB8" w:rsidP="00C24FE7">
      <w:pPr>
        <w:pStyle w:val="ListParagraph"/>
        <w:numPr>
          <w:ilvl w:val="0"/>
          <w:numId w:val="3"/>
        </w:numPr>
        <w:rPr>
          <w:color w:val="70AD47" w:themeColor="accent6"/>
        </w:rPr>
      </w:pPr>
      <w:r w:rsidRPr="006F2D44">
        <w:rPr>
          <w:color w:val="70AD47" w:themeColor="accent6"/>
        </w:rPr>
        <w:t>Trusted</w:t>
      </w:r>
    </w:p>
    <w:p w14:paraId="4DE85219" w14:textId="77777777" w:rsidR="00B809F0" w:rsidRDefault="00B809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E2B5EF0" w14:textId="0A2A108C" w:rsidR="003B3FEA" w:rsidRDefault="003B3FEA" w:rsidP="003B3FEA">
      <w:pPr>
        <w:pStyle w:val="Heading1"/>
      </w:pPr>
      <w:r>
        <w:lastRenderedPageBreak/>
        <w:t xml:space="preserve">Q4. </w:t>
      </w:r>
      <w:r w:rsidR="004A1443">
        <w:t xml:space="preserve">Datacenter </w:t>
      </w:r>
      <w:r w:rsidR="00C410E4">
        <w:t>s</w:t>
      </w:r>
      <w:r w:rsidR="004A1443">
        <w:t>ecurity (slide 10)</w:t>
      </w:r>
    </w:p>
    <w:p w14:paraId="60E61A8A" w14:textId="06B0D9B0" w:rsidR="003B3FEA" w:rsidRDefault="003B3FEA" w:rsidP="003B3FEA">
      <w:r>
        <w:t xml:space="preserve">Which of the following statements best describe </w:t>
      </w:r>
      <w:r w:rsidR="00B809F0">
        <w:t xml:space="preserve">the </w:t>
      </w:r>
      <w:r w:rsidR="003B39FA">
        <w:t xml:space="preserve">multiple </w:t>
      </w:r>
      <w:r w:rsidR="00B809F0">
        <w:t xml:space="preserve">levels of </w:t>
      </w:r>
      <w:r w:rsidR="00111B48">
        <w:t xml:space="preserve">physical </w:t>
      </w:r>
      <w:r w:rsidR="00B809F0">
        <w:t>security</w:t>
      </w:r>
      <w:r w:rsidR="00EE6163">
        <w:t xml:space="preserve"> that</w:t>
      </w:r>
      <w:r w:rsidR="00B809F0">
        <w:t xml:space="preserve"> Microsoft </w:t>
      </w:r>
      <w:r w:rsidR="00111B48">
        <w:t>have</w:t>
      </w:r>
      <w:r w:rsidR="00B809F0">
        <w:t xml:space="preserve"> in place at their datacenters</w:t>
      </w:r>
      <w:r>
        <w:t xml:space="preserve">? Select </w:t>
      </w:r>
      <w:r w:rsidR="00B809F0">
        <w:t>three</w:t>
      </w:r>
      <w:r>
        <w:t xml:space="preserve"> answer</w:t>
      </w:r>
      <w:r w:rsidR="00B809F0">
        <w:t>s</w:t>
      </w:r>
      <w:r>
        <w:t>.</w:t>
      </w:r>
    </w:p>
    <w:p w14:paraId="5AE8993F" w14:textId="33D44CEC" w:rsidR="00B809F0" w:rsidRPr="00B762C5" w:rsidRDefault="00111B48" w:rsidP="00C24FE7">
      <w:pPr>
        <w:pStyle w:val="ListParagraph"/>
        <w:numPr>
          <w:ilvl w:val="0"/>
          <w:numId w:val="4"/>
        </w:numPr>
      </w:pPr>
      <w:r>
        <w:t>Cyber security.</w:t>
      </w:r>
    </w:p>
    <w:p w14:paraId="3F8478D9" w14:textId="35A2B6E8" w:rsidR="00B809F0" w:rsidRPr="00B809F0" w:rsidRDefault="00B809F0" w:rsidP="00C24FE7">
      <w:pPr>
        <w:pStyle w:val="ListParagraph"/>
        <w:numPr>
          <w:ilvl w:val="0"/>
          <w:numId w:val="4"/>
        </w:numPr>
        <w:rPr>
          <w:color w:val="70AD47" w:themeColor="accent6"/>
        </w:rPr>
      </w:pPr>
      <w:r w:rsidRPr="00B809F0">
        <w:rPr>
          <w:color w:val="70AD47" w:themeColor="accent6"/>
        </w:rPr>
        <w:t>Extensive monitoring</w:t>
      </w:r>
      <w:r w:rsidR="00111B48">
        <w:rPr>
          <w:color w:val="70AD47" w:themeColor="accent6"/>
        </w:rPr>
        <w:t xml:space="preserve"> by security personnel.</w:t>
      </w:r>
    </w:p>
    <w:p w14:paraId="2E972D13" w14:textId="7297C170" w:rsidR="00B809F0" w:rsidRPr="00B809F0" w:rsidRDefault="00B809F0" w:rsidP="00C24FE7">
      <w:pPr>
        <w:pStyle w:val="ListParagraph"/>
        <w:numPr>
          <w:ilvl w:val="0"/>
          <w:numId w:val="4"/>
        </w:numPr>
        <w:rPr>
          <w:color w:val="70AD47" w:themeColor="accent6"/>
        </w:rPr>
      </w:pPr>
      <w:r w:rsidRPr="00B809F0">
        <w:rPr>
          <w:color w:val="70AD47" w:themeColor="accent6"/>
        </w:rPr>
        <w:t>Fire suppression</w:t>
      </w:r>
      <w:r w:rsidR="00111B48">
        <w:rPr>
          <w:color w:val="70AD47" w:themeColor="accent6"/>
        </w:rPr>
        <w:t>.</w:t>
      </w:r>
      <w:bookmarkStart w:id="1" w:name="_GoBack"/>
      <w:bookmarkEnd w:id="1"/>
    </w:p>
    <w:p w14:paraId="76951BFC" w14:textId="58746467" w:rsidR="003B3FEA" w:rsidRPr="00B762C5" w:rsidRDefault="00B809F0" w:rsidP="00C24FE7">
      <w:pPr>
        <w:pStyle w:val="ListParagraph"/>
        <w:numPr>
          <w:ilvl w:val="0"/>
          <w:numId w:val="4"/>
        </w:numPr>
        <w:rPr>
          <w:color w:val="70AD47" w:themeColor="accent6"/>
        </w:rPr>
      </w:pPr>
      <w:r>
        <w:rPr>
          <w:color w:val="70AD47" w:themeColor="accent6"/>
        </w:rPr>
        <w:t>Perimeter security</w:t>
      </w:r>
      <w:r w:rsidR="00111B48">
        <w:rPr>
          <w:color w:val="70AD47" w:themeColor="accent6"/>
        </w:rPr>
        <w:t>.</w:t>
      </w:r>
    </w:p>
    <w:p w14:paraId="5CA387AF" w14:textId="635A6ABD" w:rsidR="003B3FEA" w:rsidRDefault="003B3FEA" w:rsidP="003B3FEA">
      <w:pPr>
        <w:pStyle w:val="Heading1"/>
      </w:pPr>
      <w:r>
        <w:t xml:space="preserve">Q5. </w:t>
      </w:r>
      <w:r w:rsidR="004A1443">
        <w:t>Compliance (s</w:t>
      </w:r>
      <w:r w:rsidR="00EE6163">
        <w:t>l</w:t>
      </w:r>
      <w:r w:rsidR="004A1443">
        <w:t>ide 21)</w:t>
      </w:r>
    </w:p>
    <w:p w14:paraId="089930ED" w14:textId="5761AD8B" w:rsidR="003B3FEA" w:rsidRDefault="003B3FEA" w:rsidP="003B3FEA">
      <w:r>
        <w:t xml:space="preserve">Which of the following </w:t>
      </w:r>
      <w:r w:rsidR="00B35753">
        <w:t>Gartner Magic Quadrants was Microsoft recently named in for every category that covers the cloud</w:t>
      </w:r>
      <w:r>
        <w:t>? Select one answer.</w:t>
      </w:r>
    </w:p>
    <w:p w14:paraId="4828F156" w14:textId="77777777" w:rsidR="00014B3A" w:rsidRPr="00EE7EC3" w:rsidRDefault="00014B3A" w:rsidP="00C24FE7">
      <w:pPr>
        <w:pStyle w:val="ListParagraph"/>
        <w:numPr>
          <w:ilvl w:val="0"/>
          <w:numId w:val="5"/>
        </w:numPr>
      </w:pPr>
      <w:r>
        <w:t>Challengers</w:t>
      </w:r>
    </w:p>
    <w:p w14:paraId="77F69A3C" w14:textId="48650316" w:rsidR="003B3FEA" w:rsidRPr="00B762C5" w:rsidRDefault="00014B3A" w:rsidP="00C24FE7">
      <w:pPr>
        <w:pStyle w:val="ListParagraph"/>
        <w:numPr>
          <w:ilvl w:val="0"/>
          <w:numId w:val="5"/>
        </w:numPr>
        <w:rPr>
          <w:color w:val="70AD47" w:themeColor="accent6"/>
        </w:rPr>
      </w:pPr>
      <w:r>
        <w:rPr>
          <w:color w:val="70AD47" w:themeColor="accent6"/>
        </w:rPr>
        <w:t>Leaders</w:t>
      </w:r>
      <w:r w:rsidR="003B3FEA">
        <w:rPr>
          <w:color w:val="70AD47" w:themeColor="accent6"/>
        </w:rPr>
        <w:t xml:space="preserve"> </w:t>
      </w:r>
    </w:p>
    <w:p w14:paraId="58ED05C1" w14:textId="402736FB" w:rsidR="003B3FEA" w:rsidRPr="00B762C5" w:rsidRDefault="00014B3A" w:rsidP="00C24FE7">
      <w:pPr>
        <w:pStyle w:val="ListParagraph"/>
        <w:numPr>
          <w:ilvl w:val="0"/>
          <w:numId w:val="5"/>
        </w:numPr>
      </w:pPr>
      <w:r>
        <w:t>Niche players</w:t>
      </w:r>
    </w:p>
    <w:p w14:paraId="18029562" w14:textId="39005783" w:rsidR="003B3FEA" w:rsidRPr="00B762C5" w:rsidRDefault="00014B3A" w:rsidP="00C24FE7">
      <w:pPr>
        <w:pStyle w:val="ListParagraph"/>
        <w:numPr>
          <w:ilvl w:val="0"/>
          <w:numId w:val="5"/>
        </w:numPr>
      </w:pPr>
      <w:r>
        <w:t>Visionaries</w:t>
      </w:r>
      <w:r w:rsidR="003B3FEA">
        <w:t xml:space="preserve"> </w:t>
      </w:r>
    </w:p>
    <w:p w14:paraId="6A023A1B" w14:textId="71FFF862" w:rsidR="003B3FEA" w:rsidRDefault="003B3FEA" w:rsidP="003B3FEA">
      <w:pPr>
        <w:pStyle w:val="Heading1"/>
      </w:pPr>
      <w:r>
        <w:t>Q</w:t>
      </w:r>
      <w:r w:rsidR="002D0341">
        <w:t>6</w:t>
      </w:r>
      <w:r>
        <w:t xml:space="preserve">. </w:t>
      </w:r>
      <w:r w:rsidR="004A1443">
        <w:t xml:space="preserve">IP </w:t>
      </w:r>
      <w:r w:rsidR="00C410E4">
        <w:t>a</w:t>
      </w:r>
      <w:r w:rsidR="004A1443">
        <w:t>dvantage (slide 30)</w:t>
      </w:r>
    </w:p>
    <w:p w14:paraId="727C0D39" w14:textId="03E8AD35" w:rsidR="003B3FEA" w:rsidRDefault="003B3FEA" w:rsidP="003B3FEA">
      <w:r>
        <w:t xml:space="preserve">Which of the following </w:t>
      </w:r>
      <w:r w:rsidR="004B7A1E">
        <w:t>de</w:t>
      </w:r>
      <w:r>
        <w:t xml:space="preserve">scribes </w:t>
      </w:r>
      <w:r w:rsidR="004B7A1E">
        <w:t xml:space="preserve">the ways </w:t>
      </w:r>
      <w:r w:rsidR="00EE6163">
        <w:t>in which</w:t>
      </w:r>
      <w:r w:rsidR="004B7A1E">
        <w:t xml:space="preserve"> Microsoft protects customers from intellectual property related issues</w:t>
      </w:r>
      <w:r>
        <w:t xml:space="preserve">? Select </w:t>
      </w:r>
      <w:r w:rsidR="004B7A1E">
        <w:t>th</w:t>
      </w:r>
      <w:r w:rsidR="00C410E4">
        <w:t>re</w:t>
      </w:r>
      <w:r w:rsidR="004B7A1E">
        <w:t>e</w:t>
      </w:r>
      <w:r>
        <w:t xml:space="preserve"> answer</w:t>
      </w:r>
      <w:r w:rsidR="004B7A1E">
        <w:t>s</w:t>
      </w:r>
      <w:r>
        <w:t>.</w:t>
      </w:r>
    </w:p>
    <w:p w14:paraId="5A17F448" w14:textId="77777777" w:rsidR="004B7A1E" w:rsidRPr="004B7A1E" w:rsidRDefault="004B7A1E" w:rsidP="00C24FE7">
      <w:pPr>
        <w:pStyle w:val="ListParagraph"/>
        <w:numPr>
          <w:ilvl w:val="0"/>
          <w:numId w:val="6"/>
        </w:numPr>
        <w:rPr>
          <w:color w:val="70AD47" w:themeColor="accent6"/>
        </w:rPr>
      </w:pPr>
      <w:r w:rsidRPr="004B7A1E">
        <w:rPr>
          <w:color w:val="70AD47" w:themeColor="accent6"/>
        </w:rPr>
        <w:t>Patent pick</w:t>
      </w:r>
    </w:p>
    <w:p w14:paraId="312123FB" w14:textId="77777777" w:rsidR="004B7A1E" w:rsidRPr="004B7A1E" w:rsidRDefault="004B7A1E" w:rsidP="00C24FE7">
      <w:pPr>
        <w:pStyle w:val="ListParagraph"/>
        <w:numPr>
          <w:ilvl w:val="0"/>
          <w:numId w:val="6"/>
        </w:numPr>
        <w:rPr>
          <w:color w:val="70AD47" w:themeColor="accent6"/>
        </w:rPr>
      </w:pPr>
      <w:r w:rsidRPr="004B7A1E">
        <w:rPr>
          <w:color w:val="70AD47" w:themeColor="accent6"/>
        </w:rPr>
        <w:t>Springing license</w:t>
      </w:r>
    </w:p>
    <w:p w14:paraId="4BE90984" w14:textId="467CC351" w:rsidR="004B7A1E" w:rsidRPr="00B762C5" w:rsidRDefault="004B7A1E" w:rsidP="00C24FE7">
      <w:pPr>
        <w:pStyle w:val="ListParagraph"/>
        <w:numPr>
          <w:ilvl w:val="0"/>
          <w:numId w:val="6"/>
        </w:numPr>
      </w:pPr>
      <w:r>
        <w:t xml:space="preserve">Trade </w:t>
      </w:r>
      <w:r w:rsidR="00C23C76">
        <w:t>treaties</w:t>
      </w:r>
      <w:r>
        <w:t xml:space="preserve"> </w:t>
      </w:r>
    </w:p>
    <w:p w14:paraId="1C1447BC" w14:textId="4F429833" w:rsidR="003B3FEA" w:rsidRPr="00B762C5" w:rsidRDefault="004B7A1E" w:rsidP="00C24FE7">
      <w:pPr>
        <w:pStyle w:val="ListParagraph"/>
        <w:numPr>
          <w:ilvl w:val="0"/>
          <w:numId w:val="6"/>
        </w:numPr>
        <w:rPr>
          <w:color w:val="70AD47" w:themeColor="accent6"/>
        </w:rPr>
      </w:pPr>
      <w:r>
        <w:rPr>
          <w:color w:val="70AD47" w:themeColor="accent6"/>
        </w:rPr>
        <w:t>Uncapped indemnification</w:t>
      </w:r>
      <w:r w:rsidR="003B3FEA">
        <w:rPr>
          <w:color w:val="70AD47" w:themeColor="accent6"/>
        </w:rPr>
        <w:t xml:space="preserve"> </w:t>
      </w:r>
    </w:p>
    <w:p w14:paraId="5B74C12B" w14:textId="1E349F35" w:rsidR="003B3FEA" w:rsidRDefault="004B7A1E" w:rsidP="00D87841">
      <w:pPr>
        <w:pStyle w:val="Heading1"/>
      </w:pPr>
      <w:r>
        <w:t>Q7.</w:t>
      </w:r>
      <w:r w:rsidR="004A1443">
        <w:t xml:space="preserve"> Competition (slides 27, 29, and 30)</w:t>
      </w:r>
    </w:p>
    <w:p w14:paraId="036FB120" w14:textId="7029AC6E" w:rsidR="001D41F3" w:rsidRDefault="004A1443" w:rsidP="001D41F3">
      <w:r>
        <w:t>In this module, w</w:t>
      </w:r>
      <w:r w:rsidR="004B7A1E">
        <w:t xml:space="preserve">hich </w:t>
      </w:r>
      <w:r>
        <w:t xml:space="preserve">of the following describe </w:t>
      </w:r>
      <w:r w:rsidR="00C410E4">
        <w:t>the areas where</w:t>
      </w:r>
      <w:r>
        <w:t xml:space="preserve"> Azure beats AWS?</w:t>
      </w:r>
      <w:r w:rsidR="004B7A1E">
        <w:t xml:space="preserve"> Select three answers.</w:t>
      </w:r>
    </w:p>
    <w:p w14:paraId="6EEAD504" w14:textId="56C517E6" w:rsidR="001D41F3" w:rsidRPr="004B7A1E" w:rsidRDefault="001D41F3" w:rsidP="00C24FE7">
      <w:pPr>
        <w:pStyle w:val="ListParagraph"/>
        <w:numPr>
          <w:ilvl w:val="0"/>
          <w:numId w:val="7"/>
        </w:numPr>
        <w:rPr>
          <w:color w:val="70AD47" w:themeColor="accent6"/>
        </w:rPr>
      </w:pPr>
      <w:r>
        <w:rPr>
          <w:color w:val="70AD47" w:themeColor="accent6"/>
        </w:rPr>
        <w:t>SLA coverage</w:t>
      </w:r>
    </w:p>
    <w:p w14:paraId="41FAE3BA" w14:textId="09C8DAA5" w:rsidR="001D41F3" w:rsidRPr="004B7A1E" w:rsidRDefault="001D41F3" w:rsidP="00C24FE7">
      <w:pPr>
        <w:pStyle w:val="ListParagraph"/>
        <w:numPr>
          <w:ilvl w:val="0"/>
          <w:numId w:val="7"/>
        </w:numPr>
        <w:rPr>
          <w:color w:val="70AD47" w:themeColor="accent6"/>
        </w:rPr>
      </w:pPr>
      <w:r>
        <w:rPr>
          <w:color w:val="70AD47" w:themeColor="accent6"/>
        </w:rPr>
        <w:t xml:space="preserve">IP </w:t>
      </w:r>
      <w:r w:rsidR="00C410E4">
        <w:rPr>
          <w:color w:val="70AD47" w:themeColor="accent6"/>
        </w:rPr>
        <w:t>p</w:t>
      </w:r>
      <w:r>
        <w:rPr>
          <w:color w:val="70AD47" w:themeColor="accent6"/>
        </w:rPr>
        <w:t>rotection</w:t>
      </w:r>
    </w:p>
    <w:p w14:paraId="50FF385A" w14:textId="010F6C68" w:rsidR="001D41F3" w:rsidRPr="00B762C5" w:rsidRDefault="00C23C76" w:rsidP="00C24FE7">
      <w:pPr>
        <w:pStyle w:val="ListParagraph"/>
        <w:numPr>
          <w:ilvl w:val="0"/>
          <w:numId w:val="7"/>
        </w:numPr>
      </w:pPr>
      <w:r>
        <w:t>Market share</w:t>
      </w:r>
    </w:p>
    <w:p w14:paraId="138D074D" w14:textId="4A1117FE" w:rsidR="006B0547" w:rsidRPr="00C23C76" w:rsidRDefault="001D41F3" w:rsidP="00C24FE7">
      <w:pPr>
        <w:pStyle w:val="ListParagraph"/>
        <w:numPr>
          <w:ilvl w:val="0"/>
          <w:numId w:val="7"/>
        </w:numPr>
        <w:rPr>
          <w:color w:val="70AD47" w:themeColor="accent6"/>
        </w:rPr>
      </w:pPr>
      <w:r>
        <w:rPr>
          <w:color w:val="70AD47" w:themeColor="accent6"/>
        </w:rPr>
        <w:t>More tools</w:t>
      </w:r>
    </w:p>
    <w:p w14:paraId="258EF8F2" w14:textId="77777777" w:rsidR="0036547A" w:rsidRDefault="00365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4C89DD7" w14:textId="56AF7E59" w:rsidR="0036547A" w:rsidRDefault="0036547A" w:rsidP="0036547A">
      <w:pPr>
        <w:pStyle w:val="Heading1"/>
      </w:pPr>
      <w:r>
        <w:lastRenderedPageBreak/>
        <w:t>Q8. Azure Stack (slide 18)</w:t>
      </w:r>
    </w:p>
    <w:p w14:paraId="3F5C0A76" w14:textId="4408AF5C" w:rsidR="0036547A" w:rsidRDefault="001A3A2D" w:rsidP="0036547A">
      <w:r>
        <w:t xml:space="preserve">Which of the following </w:t>
      </w:r>
      <w:r w:rsidR="00C23C76">
        <w:t>allow</w:t>
      </w:r>
      <w:r>
        <w:t xml:space="preserve"> customers to extend Azure to on-</w:t>
      </w:r>
      <w:r w:rsidR="00BE01CF">
        <w:t>premises</w:t>
      </w:r>
      <w:r w:rsidR="0036547A">
        <w:t>? Select one answer.</w:t>
      </w:r>
    </w:p>
    <w:p w14:paraId="00C6D48F" w14:textId="77777777" w:rsidR="003D7FA0" w:rsidRPr="0036547A" w:rsidRDefault="003D7FA0" w:rsidP="00C24FE7">
      <w:pPr>
        <w:pStyle w:val="ListParagraph"/>
        <w:numPr>
          <w:ilvl w:val="0"/>
          <w:numId w:val="8"/>
        </w:numPr>
      </w:pPr>
      <w:r w:rsidRPr="0036547A">
        <w:t>Azure Federated Services</w:t>
      </w:r>
    </w:p>
    <w:p w14:paraId="490A240A" w14:textId="68721105" w:rsidR="0036547A" w:rsidRPr="004B7A1E" w:rsidRDefault="0036547A" w:rsidP="00C24FE7">
      <w:pPr>
        <w:pStyle w:val="ListParagraph"/>
        <w:numPr>
          <w:ilvl w:val="0"/>
          <w:numId w:val="8"/>
        </w:numPr>
        <w:rPr>
          <w:color w:val="70AD47" w:themeColor="accent6"/>
        </w:rPr>
      </w:pPr>
      <w:r>
        <w:rPr>
          <w:color w:val="70AD47" w:themeColor="accent6"/>
        </w:rPr>
        <w:t>Azure Stack</w:t>
      </w:r>
    </w:p>
    <w:p w14:paraId="3FE7E5B8" w14:textId="7E833ED1" w:rsidR="0036547A" w:rsidRPr="00B762C5" w:rsidRDefault="0036547A" w:rsidP="00C24FE7">
      <w:pPr>
        <w:pStyle w:val="ListParagraph"/>
        <w:numPr>
          <w:ilvl w:val="0"/>
          <w:numId w:val="8"/>
        </w:numPr>
      </w:pPr>
      <w:r>
        <w:t>BizTalk Services</w:t>
      </w:r>
    </w:p>
    <w:p w14:paraId="3E649717" w14:textId="5D9134F9" w:rsidR="0036547A" w:rsidRPr="00104770" w:rsidRDefault="0036547A" w:rsidP="00C24FE7">
      <w:pPr>
        <w:pStyle w:val="ListParagraph"/>
        <w:numPr>
          <w:ilvl w:val="0"/>
          <w:numId w:val="8"/>
        </w:numPr>
      </w:pPr>
      <w:r>
        <w:t>Cloud Services</w:t>
      </w:r>
    </w:p>
    <w:p w14:paraId="52CAFDCD" w14:textId="7B7AD754" w:rsidR="003D7FA0" w:rsidRDefault="0091694F" w:rsidP="0091694F">
      <w:pPr>
        <w:pStyle w:val="Heading1"/>
      </w:pPr>
      <w:r>
        <w:t>Q9</w:t>
      </w:r>
      <w:r w:rsidR="001E2674">
        <w:t>.</w:t>
      </w:r>
      <w:r>
        <w:t xml:space="preserve"> Azure Stack (slide 18)</w:t>
      </w:r>
    </w:p>
    <w:p w14:paraId="666B28FF" w14:textId="132DCBCC" w:rsidR="0091694F" w:rsidRDefault="0091694F" w:rsidP="0091694F">
      <w:r>
        <w:t>For which of the following reasons might a customer want to use Azure Stack? Select three answers.</w:t>
      </w:r>
    </w:p>
    <w:p w14:paraId="5EF001D9" w14:textId="24D04ECD" w:rsidR="0091694F" w:rsidRPr="0091694F" w:rsidRDefault="0091694F" w:rsidP="00C24FE7">
      <w:pPr>
        <w:pStyle w:val="ListParagraph"/>
        <w:numPr>
          <w:ilvl w:val="0"/>
          <w:numId w:val="9"/>
        </w:numPr>
        <w:rPr>
          <w:color w:val="00B050"/>
        </w:rPr>
      </w:pPr>
      <w:r w:rsidRPr="0091694F">
        <w:rPr>
          <w:color w:val="00B050"/>
        </w:rPr>
        <w:t xml:space="preserve">For disconnected and edge scenarios, where there is not always a connection to the </w:t>
      </w:r>
      <w:r w:rsidR="008B5B62">
        <w:rPr>
          <w:color w:val="00B050"/>
        </w:rPr>
        <w:t>i</w:t>
      </w:r>
      <w:r w:rsidRPr="0091694F">
        <w:rPr>
          <w:color w:val="00B050"/>
        </w:rPr>
        <w:t>nternet</w:t>
      </w:r>
      <w:r w:rsidR="00743A85">
        <w:rPr>
          <w:color w:val="00B050"/>
        </w:rPr>
        <w:t>.</w:t>
      </w:r>
    </w:p>
    <w:p w14:paraId="1AF69329" w14:textId="42348F0E" w:rsidR="0091694F" w:rsidRPr="0091694F" w:rsidRDefault="0091694F" w:rsidP="00C24FE7">
      <w:pPr>
        <w:pStyle w:val="ListParagraph"/>
        <w:numPr>
          <w:ilvl w:val="0"/>
          <w:numId w:val="9"/>
        </w:numPr>
        <w:rPr>
          <w:color w:val="00B050"/>
        </w:rPr>
      </w:pPr>
      <w:r w:rsidRPr="0091694F">
        <w:rPr>
          <w:color w:val="00B050"/>
        </w:rPr>
        <w:t>For scenarios involving regulatory requirements, where data can’t leave a specific country</w:t>
      </w:r>
      <w:r w:rsidR="00743A85">
        <w:rPr>
          <w:color w:val="00B050"/>
        </w:rPr>
        <w:t>.</w:t>
      </w:r>
    </w:p>
    <w:p w14:paraId="04055CAF" w14:textId="7560F19C" w:rsidR="0091694F" w:rsidRDefault="0091694F" w:rsidP="00C24FE7">
      <w:pPr>
        <w:pStyle w:val="ListParagraph"/>
        <w:numPr>
          <w:ilvl w:val="0"/>
          <w:numId w:val="9"/>
        </w:numPr>
      </w:pPr>
      <w:r>
        <w:t>For scenarios where open source platforms are involved, and interoperability is required</w:t>
      </w:r>
      <w:r w:rsidR="00743A85">
        <w:t>.</w:t>
      </w:r>
    </w:p>
    <w:p w14:paraId="1FBF6EDD" w14:textId="666BDE6B" w:rsidR="0091694F" w:rsidRDefault="0091694F" w:rsidP="00C24FE7">
      <w:pPr>
        <w:pStyle w:val="ListParagraph"/>
        <w:numPr>
          <w:ilvl w:val="0"/>
          <w:numId w:val="9"/>
        </w:numPr>
        <w:rPr>
          <w:color w:val="00B050"/>
        </w:rPr>
      </w:pPr>
      <w:r w:rsidRPr="0091694F">
        <w:rPr>
          <w:color w:val="00B050"/>
        </w:rPr>
        <w:t>In scenarios where a cloud model is desired but is restricted by apps t</w:t>
      </w:r>
      <w:r w:rsidR="00743A85">
        <w:rPr>
          <w:color w:val="00B050"/>
        </w:rPr>
        <w:t>hat can’t be moved to the cloud.</w:t>
      </w:r>
    </w:p>
    <w:p w14:paraId="4F9B2CBA" w14:textId="32A3A20F" w:rsidR="0091694F" w:rsidRDefault="0091694F" w:rsidP="0091694F">
      <w:pPr>
        <w:pStyle w:val="Heading1"/>
      </w:pPr>
      <w:r>
        <w:t>Q10</w:t>
      </w:r>
      <w:r w:rsidR="001E2674">
        <w:t>.</w:t>
      </w:r>
      <w:r>
        <w:t xml:space="preserve"> Productivity (slide 16)</w:t>
      </w:r>
    </w:p>
    <w:p w14:paraId="7DF83B2B" w14:textId="546B1A59" w:rsidR="0091694F" w:rsidRDefault="005F6F60" w:rsidP="0091694F">
      <w:r>
        <w:t>Which of the following describe how Azure facilitates developer productivity? Select three answers.</w:t>
      </w:r>
    </w:p>
    <w:p w14:paraId="00D5F767" w14:textId="10820FAB" w:rsidR="005F6F60" w:rsidRPr="00C24FE7" w:rsidRDefault="005F6F60" w:rsidP="00C24FE7">
      <w:pPr>
        <w:pStyle w:val="ListParagraph"/>
        <w:numPr>
          <w:ilvl w:val="0"/>
          <w:numId w:val="10"/>
        </w:numPr>
        <w:rPr>
          <w:color w:val="00B050"/>
        </w:rPr>
      </w:pPr>
      <w:r w:rsidRPr="00C24FE7">
        <w:rPr>
          <w:color w:val="00B050"/>
        </w:rPr>
        <w:t>Providing integrated tooling</w:t>
      </w:r>
    </w:p>
    <w:p w14:paraId="689FCC10" w14:textId="0A4ED1DC" w:rsidR="00C24FE7" w:rsidRDefault="00C24FE7" w:rsidP="00C24FE7">
      <w:pPr>
        <w:pStyle w:val="ListParagraph"/>
        <w:numPr>
          <w:ilvl w:val="0"/>
          <w:numId w:val="10"/>
        </w:numPr>
      </w:pPr>
      <w:r>
        <w:t>Providing advanced analytics</w:t>
      </w:r>
    </w:p>
    <w:p w14:paraId="52C62674" w14:textId="0A6D7BD4" w:rsidR="005F6F60" w:rsidRPr="00C24FE7" w:rsidRDefault="005F6F60" w:rsidP="00C24FE7">
      <w:pPr>
        <w:pStyle w:val="ListParagraph"/>
        <w:numPr>
          <w:ilvl w:val="0"/>
          <w:numId w:val="10"/>
        </w:numPr>
        <w:rPr>
          <w:color w:val="00B050"/>
        </w:rPr>
      </w:pPr>
      <w:r w:rsidRPr="00C24FE7">
        <w:rPr>
          <w:color w:val="00B050"/>
        </w:rPr>
        <w:t>Providing unified management</w:t>
      </w:r>
    </w:p>
    <w:p w14:paraId="53548C28" w14:textId="02C1E732" w:rsidR="005F6F60" w:rsidRDefault="00C23C76" w:rsidP="00C24FE7">
      <w:pPr>
        <w:pStyle w:val="ListParagraph"/>
        <w:numPr>
          <w:ilvl w:val="0"/>
          <w:numId w:val="10"/>
        </w:numPr>
        <w:rPr>
          <w:color w:val="00B050"/>
        </w:rPr>
      </w:pPr>
      <w:r>
        <w:rPr>
          <w:color w:val="00B050"/>
        </w:rPr>
        <w:t>Providing</w:t>
      </w:r>
      <w:r w:rsidR="008B5B62">
        <w:rPr>
          <w:color w:val="00B050"/>
        </w:rPr>
        <w:t xml:space="preserve"> more than</w:t>
      </w:r>
      <w:r w:rsidR="005F6F60" w:rsidRPr="00C24FE7">
        <w:rPr>
          <w:color w:val="00B050"/>
        </w:rPr>
        <w:t xml:space="preserve"> 100 services</w:t>
      </w:r>
    </w:p>
    <w:p w14:paraId="1B249592" w14:textId="77F1E447" w:rsidR="00573D04" w:rsidRDefault="00573D04" w:rsidP="00573D04">
      <w:pPr>
        <w:rPr>
          <w:color w:val="00B050"/>
        </w:rPr>
      </w:pPr>
    </w:p>
    <w:p w14:paraId="50F3BD90" w14:textId="77777777" w:rsidR="00573D04" w:rsidRDefault="00573D04" w:rsidP="00573D04">
      <w:pPr>
        <w:pStyle w:val="Title"/>
      </w:pPr>
      <w:r>
        <w:t>Microsoft Azure Sales Fundamentals</w:t>
      </w:r>
    </w:p>
    <w:p w14:paraId="31BC0F49" w14:textId="77777777" w:rsidR="00573D04" w:rsidRPr="00EE7EC3" w:rsidRDefault="00573D04" w:rsidP="00573D04">
      <w:pPr>
        <w:pStyle w:val="Heading2"/>
      </w:pPr>
      <w:r>
        <w:t>Module 2 – Core Benefits</w:t>
      </w:r>
    </w:p>
    <w:p w14:paraId="16A3326C" w14:textId="2A5DEA66" w:rsidR="00573D04" w:rsidRDefault="00573D04" w:rsidP="00573D04">
      <w:pPr>
        <w:pStyle w:val="Heading1"/>
      </w:pPr>
      <w:r>
        <w:t xml:space="preserve">Q1. Azure </w:t>
      </w:r>
      <w:r w:rsidR="008B5B62">
        <w:t>b</w:t>
      </w:r>
      <w:r>
        <w:t>enefits (slide 6)</w:t>
      </w:r>
    </w:p>
    <w:p w14:paraId="0DD216FB" w14:textId="6FF61B4D" w:rsidR="00573D04" w:rsidRDefault="00573D04" w:rsidP="00573D04">
      <w:r>
        <w:t>Your customer wants a system that can automatically spin up more virtual machines (VMs) when demand is high</w:t>
      </w:r>
      <w:r w:rsidR="008B5B62">
        <w:t>—</w:t>
      </w:r>
      <w:r>
        <w:t>then decommission the extra VMs when demand subsides. Which of the following Azure benefits can meet this need? Select one answer.</w:t>
      </w:r>
    </w:p>
    <w:p w14:paraId="4FC84212" w14:textId="77777777" w:rsidR="00573D04" w:rsidRPr="00EE7EC3" w:rsidRDefault="00573D04" w:rsidP="00C33F2F">
      <w:pPr>
        <w:pStyle w:val="ListParagraph"/>
        <w:numPr>
          <w:ilvl w:val="0"/>
          <w:numId w:val="24"/>
        </w:numPr>
      </w:pPr>
      <w:r>
        <w:t>Cost savings</w:t>
      </w:r>
    </w:p>
    <w:p w14:paraId="509B90CB" w14:textId="77777777" w:rsidR="00573D04" w:rsidRPr="00B762C5" w:rsidRDefault="00573D04" w:rsidP="00C33F2F">
      <w:pPr>
        <w:pStyle w:val="ListParagraph"/>
        <w:numPr>
          <w:ilvl w:val="0"/>
          <w:numId w:val="24"/>
        </w:numPr>
        <w:rPr>
          <w:color w:val="70AD47" w:themeColor="accent6"/>
        </w:rPr>
      </w:pPr>
      <w:r>
        <w:rPr>
          <w:color w:val="70AD47" w:themeColor="accent6"/>
        </w:rPr>
        <w:t xml:space="preserve">Elasticity </w:t>
      </w:r>
    </w:p>
    <w:p w14:paraId="7B0E96EE" w14:textId="77777777" w:rsidR="00573D04" w:rsidRPr="00B762C5" w:rsidRDefault="00573D04" w:rsidP="00C33F2F">
      <w:pPr>
        <w:pStyle w:val="ListParagraph"/>
        <w:numPr>
          <w:ilvl w:val="0"/>
          <w:numId w:val="24"/>
        </w:numPr>
      </w:pPr>
      <w:r>
        <w:t>Flexibility</w:t>
      </w:r>
    </w:p>
    <w:p w14:paraId="79C12AD5" w14:textId="77777777" w:rsidR="00573D04" w:rsidRDefault="00573D04" w:rsidP="00C33F2F">
      <w:pPr>
        <w:pStyle w:val="ListParagraph"/>
        <w:numPr>
          <w:ilvl w:val="0"/>
          <w:numId w:val="24"/>
        </w:numPr>
      </w:pPr>
      <w:r>
        <w:t xml:space="preserve">Security </w:t>
      </w:r>
    </w:p>
    <w:p w14:paraId="02952FAF" w14:textId="2461B535" w:rsidR="00573D04" w:rsidRDefault="00573D04" w:rsidP="00573D04">
      <w:pPr>
        <w:pStyle w:val="Heading1"/>
      </w:pPr>
      <w:r>
        <w:t xml:space="preserve">Q2. Get to </w:t>
      </w:r>
      <w:r w:rsidR="008B5B62">
        <w:t>k</w:t>
      </w:r>
      <w:r>
        <w:t xml:space="preserve">now </w:t>
      </w:r>
      <w:r w:rsidR="008B5B62">
        <w:t>y</w:t>
      </w:r>
      <w:r>
        <w:t xml:space="preserve">our </w:t>
      </w:r>
      <w:r w:rsidR="008B5B62">
        <w:t>p</w:t>
      </w:r>
      <w:r>
        <w:t>rospect/</w:t>
      </w:r>
      <w:r w:rsidR="008B5B62">
        <w:t>b</w:t>
      </w:r>
      <w:r>
        <w:t>uyer (slide 20)</w:t>
      </w:r>
    </w:p>
    <w:p w14:paraId="3052FB41" w14:textId="5D4CCAA1" w:rsidR="00573D04" w:rsidRDefault="00573D04" w:rsidP="00573D04">
      <w:r>
        <w:t>Which of the following are the starter questions</w:t>
      </w:r>
      <w:r w:rsidR="001E2674">
        <w:t>,</w:t>
      </w:r>
      <w:r>
        <w:t xml:space="preserve"> presented in this module</w:t>
      </w:r>
      <w:r w:rsidR="001E2674">
        <w:t>,</w:t>
      </w:r>
      <w:r>
        <w:t xml:space="preserve"> t</w:t>
      </w:r>
      <w:r w:rsidR="008B5B62">
        <w:t>hat will</w:t>
      </w:r>
      <w:r>
        <w:t xml:space="preserve"> help you g</w:t>
      </w:r>
      <w:r w:rsidRPr="006E1B55">
        <w:t>et to know your prospect/buyer</w:t>
      </w:r>
      <w:r>
        <w:t>? Select three answers.</w:t>
      </w:r>
    </w:p>
    <w:p w14:paraId="7A7DCCAC" w14:textId="77777777" w:rsidR="00573D04" w:rsidRPr="006E1B55" w:rsidRDefault="00573D04" w:rsidP="00573D04">
      <w:pPr>
        <w:pStyle w:val="ListParagraph"/>
        <w:numPr>
          <w:ilvl w:val="0"/>
          <w:numId w:val="11"/>
        </w:numPr>
        <w:rPr>
          <w:color w:val="70AD47" w:themeColor="accent6"/>
        </w:rPr>
      </w:pPr>
      <w:r w:rsidRPr="006E1B55">
        <w:rPr>
          <w:color w:val="70AD47" w:themeColor="accent6"/>
        </w:rPr>
        <w:lastRenderedPageBreak/>
        <w:t>What is their industry?</w:t>
      </w:r>
    </w:p>
    <w:p w14:paraId="4721CE15" w14:textId="77777777" w:rsidR="00573D04" w:rsidRPr="00B762C5" w:rsidRDefault="00573D04" w:rsidP="00573D04">
      <w:pPr>
        <w:pStyle w:val="ListParagraph"/>
        <w:numPr>
          <w:ilvl w:val="0"/>
          <w:numId w:val="11"/>
        </w:numPr>
        <w:rPr>
          <w:color w:val="70AD47" w:themeColor="accent6"/>
        </w:rPr>
      </w:pPr>
      <w:r w:rsidRPr="006E1B55">
        <w:rPr>
          <w:color w:val="70AD47" w:themeColor="accent6"/>
        </w:rPr>
        <w:t>What products and services do they offer?</w:t>
      </w:r>
    </w:p>
    <w:p w14:paraId="76EBCF2C" w14:textId="77777777" w:rsidR="00573D04" w:rsidRPr="006E1B55" w:rsidRDefault="00573D04" w:rsidP="00573D04">
      <w:pPr>
        <w:pStyle w:val="ListParagraph"/>
        <w:numPr>
          <w:ilvl w:val="0"/>
          <w:numId w:val="11"/>
        </w:numPr>
        <w:rPr>
          <w:color w:val="70AD47" w:themeColor="accent6"/>
        </w:rPr>
      </w:pPr>
      <w:r w:rsidRPr="006E1B55">
        <w:rPr>
          <w:color w:val="70AD47" w:themeColor="accent6"/>
        </w:rPr>
        <w:t>What are their business goals</w:t>
      </w:r>
      <w:r>
        <w:rPr>
          <w:color w:val="70AD47" w:themeColor="accent6"/>
        </w:rPr>
        <w:t>,</w:t>
      </w:r>
      <w:r w:rsidRPr="006E1B55">
        <w:rPr>
          <w:color w:val="70AD47" w:themeColor="accent6"/>
        </w:rPr>
        <w:t xml:space="preserve"> objectives</w:t>
      </w:r>
      <w:r>
        <w:rPr>
          <w:color w:val="70AD47" w:themeColor="accent6"/>
        </w:rPr>
        <w:t>,</w:t>
      </w:r>
      <w:r w:rsidRPr="006E1B55">
        <w:rPr>
          <w:color w:val="70AD47" w:themeColor="accent6"/>
        </w:rPr>
        <w:t xml:space="preserve"> </w:t>
      </w:r>
      <w:r>
        <w:rPr>
          <w:color w:val="70AD47" w:themeColor="accent6"/>
        </w:rPr>
        <w:t xml:space="preserve">and </w:t>
      </w:r>
      <w:r w:rsidRPr="006E1B55">
        <w:rPr>
          <w:color w:val="70AD47" w:themeColor="accent6"/>
        </w:rPr>
        <w:t>strategy?</w:t>
      </w:r>
    </w:p>
    <w:p w14:paraId="4F77B921" w14:textId="77777777" w:rsidR="00573D04" w:rsidRPr="00B762C5" w:rsidRDefault="00573D04" w:rsidP="00573D04">
      <w:pPr>
        <w:pStyle w:val="ListParagraph"/>
        <w:numPr>
          <w:ilvl w:val="0"/>
          <w:numId w:val="11"/>
        </w:numPr>
      </w:pPr>
      <w:r>
        <w:t>What is their budget?</w:t>
      </w:r>
    </w:p>
    <w:p w14:paraId="3F06016D" w14:textId="1FA31693" w:rsidR="00573D04" w:rsidRDefault="00573D04" w:rsidP="00573D04">
      <w:pPr>
        <w:pStyle w:val="Heading1"/>
      </w:pPr>
      <w:r>
        <w:t xml:space="preserve">Q3. Shell </w:t>
      </w:r>
      <w:r w:rsidR="008B5B62">
        <w:t>c</w:t>
      </w:r>
      <w:r>
        <w:t xml:space="preserve">ase </w:t>
      </w:r>
      <w:r w:rsidR="008B5B62">
        <w:t>s</w:t>
      </w:r>
      <w:r>
        <w:t>tudy (slide 13)</w:t>
      </w:r>
    </w:p>
    <w:p w14:paraId="647195A7" w14:textId="2D3ADE7B" w:rsidR="00573D04" w:rsidRDefault="00573D04" w:rsidP="00573D04">
      <w:r>
        <w:t xml:space="preserve">Which of the following </w:t>
      </w:r>
      <w:r w:rsidR="000F6888">
        <w:t>Azure services</w:t>
      </w:r>
      <w:r>
        <w:t xml:space="preserve"> </w:t>
      </w:r>
      <w:r w:rsidR="000F6888">
        <w:t xml:space="preserve">is </w:t>
      </w:r>
      <w:r>
        <w:t>Shell</w:t>
      </w:r>
      <w:r w:rsidR="001E2674">
        <w:t xml:space="preserve"> </w:t>
      </w:r>
      <w:r w:rsidR="000F6888">
        <w:t>using</w:t>
      </w:r>
      <w:r w:rsidR="008B5B62">
        <w:t xml:space="preserve"> to</w:t>
      </w:r>
      <w:r>
        <w:t xml:space="preserve"> migrate their development projects? Select one answer.</w:t>
      </w:r>
    </w:p>
    <w:p w14:paraId="74870673" w14:textId="77777777" w:rsidR="00573D04" w:rsidRPr="001D52E7" w:rsidRDefault="00573D04" w:rsidP="00573D04">
      <w:pPr>
        <w:pStyle w:val="ListParagraph"/>
        <w:numPr>
          <w:ilvl w:val="0"/>
          <w:numId w:val="12"/>
        </w:numPr>
      </w:pPr>
      <w:r>
        <w:t>Visual Studio 2017</w:t>
      </w:r>
    </w:p>
    <w:p w14:paraId="7B0F615C" w14:textId="77777777" w:rsidR="00573D04" w:rsidRPr="00B762C5" w:rsidRDefault="00573D04" w:rsidP="00573D04">
      <w:pPr>
        <w:pStyle w:val="ListParagraph"/>
        <w:numPr>
          <w:ilvl w:val="0"/>
          <w:numId w:val="12"/>
        </w:numPr>
        <w:rPr>
          <w:color w:val="70AD47" w:themeColor="accent6"/>
        </w:rPr>
      </w:pPr>
      <w:r>
        <w:rPr>
          <w:color w:val="70AD47" w:themeColor="accent6"/>
        </w:rPr>
        <w:t>Visual Studio Team Services</w:t>
      </w:r>
    </w:p>
    <w:p w14:paraId="181702BB" w14:textId="77777777" w:rsidR="00573D04" w:rsidRPr="001D52E7" w:rsidRDefault="00573D04" w:rsidP="00573D04">
      <w:pPr>
        <w:pStyle w:val="ListParagraph"/>
        <w:numPr>
          <w:ilvl w:val="0"/>
          <w:numId w:val="12"/>
        </w:numPr>
      </w:pPr>
      <w:r>
        <w:t>Application Insights</w:t>
      </w:r>
    </w:p>
    <w:p w14:paraId="45D08099" w14:textId="77777777" w:rsidR="00573D04" w:rsidRPr="00B762C5" w:rsidRDefault="00573D04" w:rsidP="00573D04">
      <w:pPr>
        <w:pStyle w:val="ListParagraph"/>
        <w:numPr>
          <w:ilvl w:val="0"/>
          <w:numId w:val="12"/>
        </w:numPr>
      </w:pPr>
      <w:r>
        <w:t>Mobile Engagement</w:t>
      </w:r>
    </w:p>
    <w:p w14:paraId="6AE23E0D" w14:textId="559EF858" w:rsidR="00573D04" w:rsidRDefault="00573D04" w:rsidP="00573D04">
      <w:pPr>
        <w:pStyle w:val="Heading1"/>
      </w:pPr>
      <w:r>
        <w:t xml:space="preserve">Q4. Cost </w:t>
      </w:r>
      <w:r w:rsidR="008B5B62">
        <w:t>s</w:t>
      </w:r>
      <w:r>
        <w:t>avings (slide 8)</w:t>
      </w:r>
    </w:p>
    <w:p w14:paraId="04737C13" w14:textId="77777777" w:rsidR="00573D04" w:rsidRDefault="00573D04" w:rsidP="00573D04">
      <w:r>
        <w:t>Which of the following describes the rate at which Azure services are billed? Select one answer.</w:t>
      </w:r>
    </w:p>
    <w:p w14:paraId="5D6BA869" w14:textId="77777777" w:rsidR="00573D04" w:rsidRPr="00BA2B78" w:rsidRDefault="00573D04" w:rsidP="00573D04">
      <w:pPr>
        <w:pStyle w:val="ListParagraph"/>
        <w:numPr>
          <w:ilvl w:val="0"/>
          <w:numId w:val="13"/>
        </w:numPr>
        <w:rPr>
          <w:color w:val="70AD47" w:themeColor="accent6"/>
        </w:rPr>
      </w:pPr>
      <w:r w:rsidRPr="00BA2B78">
        <w:rPr>
          <w:color w:val="70AD47" w:themeColor="accent6"/>
        </w:rPr>
        <w:t>By the minute.</w:t>
      </w:r>
    </w:p>
    <w:p w14:paraId="0628B73D" w14:textId="77777777" w:rsidR="00573D04" w:rsidRDefault="00573D04" w:rsidP="00573D04">
      <w:pPr>
        <w:pStyle w:val="ListParagraph"/>
        <w:numPr>
          <w:ilvl w:val="0"/>
          <w:numId w:val="13"/>
        </w:numPr>
      </w:pPr>
      <w:r>
        <w:t>Every 15 minutes.</w:t>
      </w:r>
    </w:p>
    <w:p w14:paraId="630A52A2" w14:textId="77777777" w:rsidR="00573D04" w:rsidRDefault="00573D04" w:rsidP="00573D04">
      <w:pPr>
        <w:pStyle w:val="ListParagraph"/>
        <w:numPr>
          <w:ilvl w:val="0"/>
          <w:numId w:val="13"/>
        </w:numPr>
      </w:pPr>
      <w:r>
        <w:t>By the hour.</w:t>
      </w:r>
    </w:p>
    <w:p w14:paraId="10E15AC6" w14:textId="606308B3" w:rsidR="00573D04" w:rsidRDefault="00573D04" w:rsidP="00573D04">
      <w:pPr>
        <w:pStyle w:val="ListParagraph"/>
        <w:numPr>
          <w:ilvl w:val="0"/>
          <w:numId w:val="13"/>
        </w:numPr>
      </w:pPr>
      <w:r>
        <w:t>No charge.</w:t>
      </w:r>
      <w:r>
        <w:br w:type="page"/>
      </w:r>
    </w:p>
    <w:p w14:paraId="306429E9" w14:textId="4EAA2FE5" w:rsidR="00573D04" w:rsidRDefault="00573D04" w:rsidP="00573D04">
      <w:pPr>
        <w:pStyle w:val="Heading1"/>
      </w:pPr>
      <w:r>
        <w:lastRenderedPageBreak/>
        <w:t xml:space="preserve">Q5. Cost </w:t>
      </w:r>
      <w:r w:rsidR="008B5B62">
        <w:t>s</w:t>
      </w:r>
      <w:r>
        <w:t>avings (slide 8)</w:t>
      </w:r>
    </w:p>
    <w:p w14:paraId="0DA88A2B" w14:textId="47910C36" w:rsidR="00573D04" w:rsidRDefault="00573D04" w:rsidP="00573D04">
      <w:r>
        <w:t>Which of the following describes the rate at which B</w:t>
      </w:r>
      <w:r w:rsidR="008B5B62">
        <w:t>l</w:t>
      </w:r>
      <w:r>
        <w:t>ob storage is billed? Select one answer.</w:t>
      </w:r>
    </w:p>
    <w:p w14:paraId="15C941C8" w14:textId="77777777" w:rsidR="00573D04" w:rsidRPr="00BA2B78" w:rsidRDefault="00573D04" w:rsidP="00573D04">
      <w:pPr>
        <w:pStyle w:val="ListParagraph"/>
        <w:numPr>
          <w:ilvl w:val="0"/>
          <w:numId w:val="15"/>
        </w:numPr>
      </w:pPr>
      <w:r w:rsidRPr="00BA2B78">
        <w:t>By the minute.</w:t>
      </w:r>
    </w:p>
    <w:p w14:paraId="64ED44EF" w14:textId="77777777" w:rsidR="00573D04" w:rsidRDefault="00573D04" w:rsidP="00573D04">
      <w:pPr>
        <w:pStyle w:val="ListParagraph"/>
        <w:numPr>
          <w:ilvl w:val="0"/>
          <w:numId w:val="15"/>
        </w:numPr>
      </w:pPr>
      <w:r>
        <w:t>Every 15 minutes.</w:t>
      </w:r>
    </w:p>
    <w:p w14:paraId="7D7A7643" w14:textId="77777777" w:rsidR="00573D04" w:rsidRDefault="00573D04" w:rsidP="00573D04">
      <w:pPr>
        <w:pStyle w:val="ListParagraph"/>
        <w:numPr>
          <w:ilvl w:val="0"/>
          <w:numId w:val="15"/>
        </w:numPr>
      </w:pPr>
      <w:r>
        <w:t>By the hour.</w:t>
      </w:r>
    </w:p>
    <w:p w14:paraId="5E17E8B1" w14:textId="77777777" w:rsidR="00573D04" w:rsidRPr="001D52E7" w:rsidRDefault="00573D04" w:rsidP="00573D04">
      <w:pPr>
        <w:pStyle w:val="ListParagraph"/>
        <w:numPr>
          <w:ilvl w:val="0"/>
          <w:numId w:val="15"/>
        </w:numPr>
      </w:pPr>
      <w:r>
        <w:t>No charge.</w:t>
      </w:r>
    </w:p>
    <w:p w14:paraId="5646ADFC" w14:textId="77777777" w:rsidR="00573D04" w:rsidRPr="001D52E7" w:rsidRDefault="00573D04" w:rsidP="00573D04">
      <w:pPr>
        <w:pStyle w:val="ListParagraph"/>
        <w:numPr>
          <w:ilvl w:val="0"/>
          <w:numId w:val="15"/>
        </w:numPr>
      </w:pPr>
      <w:r>
        <w:t>By the number of VMs used.</w:t>
      </w:r>
    </w:p>
    <w:p w14:paraId="708D74A9" w14:textId="77777777" w:rsidR="00573D04" w:rsidRPr="00BA2B78" w:rsidRDefault="00573D04" w:rsidP="00573D04">
      <w:pPr>
        <w:pStyle w:val="ListParagraph"/>
        <w:numPr>
          <w:ilvl w:val="0"/>
          <w:numId w:val="15"/>
        </w:numPr>
        <w:rPr>
          <w:color w:val="70AD47" w:themeColor="accent6"/>
        </w:rPr>
      </w:pPr>
      <w:r w:rsidRPr="00BA2B78">
        <w:rPr>
          <w:color w:val="70AD47" w:themeColor="accent6"/>
        </w:rPr>
        <w:t>By the volume of data stored.</w:t>
      </w:r>
    </w:p>
    <w:p w14:paraId="7DC1689C" w14:textId="71FC3B8E" w:rsidR="00573D04" w:rsidRDefault="00573D04" w:rsidP="00573D04">
      <w:pPr>
        <w:pStyle w:val="Heading1"/>
      </w:pPr>
      <w:r>
        <w:t xml:space="preserve">Q6. Cost </w:t>
      </w:r>
      <w:r w:rsidR="008B5B62">
        <w:t>s</w:t>
      </w:r>
      <w:r>
        <w:t>avings (slide 8)</w:t>
      </w:r>
    </w:p>
    <w:p w14:paraId="7FD71431" w14:textId="7485AED8" w:rsidR="00573D04" w:rsidRDefault="00573D04" w:rsidP="00573D04">
      <w:r>
        <w:t xml:space="preserve">Which of the following describes the rate at which the Cost Management for Azure </w:t>
      </w:r>
      <w:r w:rsidR="008A2348">
        <w:t>t</w:t>
      </w:r>
      <w:r>
        <w:t>ool is billed? Select one answer.</w:t>
      </w:r>
    </w:p>
    <w:p w14:paraId="792E8ED0" w14:textId="77777777" w:rsidR="00573D04" w:rsidRPr="00BA2B78" w:rsidRDefault="00573D04" w:rsidP="00573D04">
      <w:pPr>
        <w:pStyle w:val="ListParagraph"/>
        <w:numPr>
          <w:ilvl w:val="0"/>
          <w:numId w:val="14"/>
        </w:numPr>
      </w:pPr>
      <w:r w:rsidRPr="00BA2B78">
        <w:t>By the minute.</w:t>
      </w:r>
    </w:p>
    <w:p w14:paraId="0A29BAE0" w14:textId="77777777" w:rsidR="00573D04" w:rsidRDefault="00573D04" w:rsidP="00573D04">
      <w:pPr>
        <w:pStyle w:val="ListParagraph"/>
        <w:numPr>
          <w:ilvl w:val="0"/>
          <w:numId w:val="14"/>
        </w:numPr>
      </w:pPr>
      <w:r>
        <w:t>Every 15 minutes.</w:t>
      </w:r>
    </w:p>
    <w:p w14:paraId="7DF2D9D8" w14:textId="77777777" w:rsidR="00573D04" w:rsidRDefault="00573D04" w:rsidP="00573D04">
      <w:pPr>
        <w:pStyle w:val="ListParagraph"/>
        <w:numPr>
          <w:ilvl w:val="0"/>
          <w:numId w:val="14"/>
        </w:numPr>
      </w:pPr>
      <w:r>
        <w:t>By the hour.</w:t>
      </w:r>
    </w:p>
    <w:p w14:paraId="689C35B1" w14:textId="77777777" w:rsidR="00573D04" w:rsidRPr="00BA2B78" w:rsidRDefault="00573D04" w:rsidP="00573D04">
      <w:pPr>
        <w:pStyle w:val="ListParagraph"/>
        <w:numPr>
          <w:ilvl w:val="0"/>
          <w:numId w:val="14"/>
        </w:numPr>
        <w:rPr>
          <w:color w:val="70AD47" w:themeColor="accent6"/>
        </w:rPr>
      </w:pPr>
      <w:r w:rsidRPr="00BA2B78">
        <w:rPr>
          <w:color w:val="70AD47" w:themeColor="accent6"/>
        </w:rPr>
        <w:t>No charge.</w:t>
      </w:r>
    </w:p>
    <w:p w14:paraId="4BC4BBD0" w14:textId="77777777" w:rsidR="00573D04" w:rsidRPr="001D52E7" w:rsidRDefault="00573D04" w:rsidP="00573D04">
      <w:pPr>
        <w:pStyle w:val="ListParagraph"/>
        <w:numPr>
          <w:ilvl w:val="0"/>
          <w:numId w:val="14"/>
        </w:numPr>
      </w:pPr>
      <w:r>
        <w:t>By the number of VMs used.</w:t>
      </w:r>
    </w:p>
    <w:p w14:paraId="556605B5" w14:textId="77777777" w:rsidR="00573D04" w:rsidRPr="00BA2B78" w:rsidRDefault="00573D04" w:rsidP="00573D04">
      <w:pPr>
        <w:pStyle w:val="ListParagraph"/>
        <w:numPr>
          <w:ilvl w:val="0"/>
          <w:numId w:val="14"/>
        </w:numPr>
      </w:pPr>
      <w:r w:rsidRPr="00BA2B78">
        <w:t>By the volume of data stored.</w:t>
      </w:r>
    </w:p>
    <w:p w14:paraId="45F5E737" w14:textId="479182D7" w:rsidR="00573D04" w:rsidRDefault="00573D04" w:rsidP="00573D04">
      <w:pPr>
        <w:pStyle w:val="Heading1"/>
      </w:pPr>
      <w:r>
        <w:t xml:space="preserve">Q7. Datacenter </w:t>
      </w:r>
      <w:r w:rsidR="008A2348">
        <w:t>r</w:t>
      </w:r>
      <w:r>
        <w:t>egions (slide 10)</w:t>
      </w:r>
    </w:p>
    <w:p w14:paraId="05B4097E" w14:textId="44C5B1D0" w:rsidR="00573D04" w:rsidRDefault="00573D04" w:rsidP="00573D04">
      <w:r>
        <w:t xml:space="preserve">Which of the following describes </w:t>
      </w:r>
      <w:r w:rsidR="008A2348">
        <w:t>the number of</w:t>
      </w:r>
      <w:r>
        <w:t xml:space="preserve"> regions</w:t>
      </w:r>
      <w:r w:rsidR="008A2348">
        <w:t xml:space="preserve"> where</w:t>
      </w:r>
      <w:r>
        <w:t xml:space="preserve"> Azure datacenters are located? Select one answer.</w:t>
      </w:r>
    </w:p>
    <w:p w14:paraId="66DCD873" w14:textId="77777777" w:rsidR="00573D04" w:rsidRPr="00BA2B78" w:rsidRDefault="00573D04" w:rsidP="00573D04">
      <w:pPr>
        <w:pStyle w:val="ListParagraph"/>
        <w:numPr>
          <w:ilvl w:val="0"/>
          <w:numId w:val="16"/>
        </w:numPr>
      </w:pPr>
      <w:r>
        <w:t>25</w:t>
      </w:r>
    </w:p>
    <w:p w14:paraId="41689E07" w14:textId="77777777" w:rsidR="00573D04" w:rsidRPr="00674830" w:rsidRDefault="00573D04" w:rsidP="00573D04">
      <w:pPr>
        <w:pStyle w:val="ListParagraph"/>
        <w:numPr>
          <w:ilvl w:val="0"/>
          <w:numId w:val="16"/>
        </w:numPr>
        <w:rPr>
          <w:color w:val="70AD47" w:themeColor="accent6"/>
        </w:rPr>
      </w:pPr>
      <w:r w:rsidRPr="00674830">
        <w:rPr>
          <w:color w:val="70AD47" w:themeColor="accent6"/>
        </w:rPr>
        <w:t>50</w:t>
      </w:r>
    </w:p>
    <w:p w14:paraId="65833BBF" w14:textId="77777777" w:rsidR="00573D04" w:rsidRDefault="00573D04" w:rsidP="00573D04">
      <w:pPr>
        <w:pStyle w:val="ListParagraph"/>
        <w:numPr>
          <w:ilvl w:val="0"/>
          <w:numId w:val="16"/>
        </w:numPr>
      </w:pPr>
      <w:r>
        <w:t>100</w:t>
      </w:r>
    </w:p>
    <w:p w14:paraId="7697F9FB" w14:textId="77777777" w:rsidR="00573D04" w:rsidRPr="00674830" w:rsidRDefault="00573D04" w:rsidP="00573D04">
      <w:pPr>
        <w:pStyle w:val="ListParagraph"/>
        <w:numPr>
          <w:ilvl w:val="0"/>
          <w:numId w:val="16"/>
        </w:numPr>
      </w:pPr>
      <w:r w:rsidRPr="00674830">
        <w:t>500</w:t>
      </w:r>
    </w:p>
    <w:p w14:paraId="3F5E0C18" w14:textId="77777777" w:rsidR="00573D04" w:rsidRDefault="00573D04" w:rsidP="00573D04">
      <w:pPr>
        <w:pStyle w:val="Heading1"/>
      </w:pPr>
      <w:r>
        <w:t>Q8. Security (slide 11)</w:t>
      </w:r>
    </w:p>
    <w:p w14:paraId="1602BC94" w14:textId="77777777" w:rsidR="00573D04" w:rsidRDefault="00573D04" w:rsidP="00573D04">
      <w:r>
        <w:t>Which of the following describes the security advantages found in Azure? Select three answers.</w:t>
      </w:r>
    </w:p>
    <w:p w14:paraId="020934AA" w14:textId="6F435C97" w:rsidR="00573D04" w:rsidRPr="00EB7E7F" w:rsidRDefault="00573D04" w:rsidP="00573D04">
      <w:pPr>
        <w:pStyle w:val="ListParagraph"/>
        <w:numPr>
          <w:ilvl w:val="0"/>
          <w:numId w:val="17"/>
        </w:numPr>
        <w:rPr>
          <w:color w:val="70AD47" w:themeColor="accent6"/>
        </w:rPr>
      </w:pPr>
      <w:r w:rsidRPr="00EB7E7F">
        <w:rPr>
          <w:color w:val="70AD47" w:themeColor="accent6"/>
        </w:rPr>
        <w:t>Because Azure is available in multiple regions around the globe, you can tailor your infrastructure to meet different security requirement</w:t>
      </w:r>
      <w:r w:rsidR="00F4526E">
        <w:rPr>
          <w:color w:val="70AD47" w:themeColor="accent6"/>
        </w:rPr>
        <w:t>s,</w:t>
      </w:r>
      <w:r w:rsidRPr="00EB7E7F">
        <w:rPr>
          <w:color w:val="70AD47" w:themeColor="accent6"/>
        </w:rPr>
        <w:t xml:space="preserve"> regardless of location.</w:t>
      </w:r>
    </w:p>
    <w:p w14:paraId="36360865" w14:textId="78C78C06" w:rsidR="00573D04" w:rsidRDefault="00573D04" w:rsidP="00573D04">
      <w:pPr>
        <w:pStyle w:val="ListParagraph"/>
        <w:numPr>
          <w:ilvl w:val="0"/>
          <w:numId w:val="17"/>
        </w:numPr>
        <w:rPr>
          <w:color w:val="70AD47" w:themeColor="accent6"/>
        </w:rPr>
      </w:pPr>
      <w:r w:rsidRPr="00586629">
        <w:rPr>
          <w:color w:val="70AD47" w:themeColor="accent6"/>
        </w:rPr>
        <w:t xml:space="preserve">Azure Security Center gives a view of your security </w:t>
      </w:r>
      <w:r>
        <w:rPr>
          <w:color w:val="70AD47" w:themeColor="accent6"/>
        </w:rPr>
        <w:t>infrastructure</w:t>
      </w:r>
      <w:r w:rsidRPr="00586629">
        <w:rPr>
          <w:color w:val="70AD47" w:themeColor="accent6"/>
        </w:rPr>
        <w:t xml:space="preserve"> </w:t>
      </w:r>
      <w:r w:rsidR="00F4526E">
        <w:rPr>
          <w:color w:val="70AD47" w:themeColor="accent6"/>
        </w:rPr>
        <w:t>across all</w:t>
      </w:r>
      <w:r w:rsidRPr="00586629">
        <w:rPr>
          <w:color w:val="70AD47" w:themeColor="accent6"/>
        </w:rPr>
        <w:t xml:space="preserve"> </w:t>
      </w:r>
      <w:r>
        <w:rPr>
          <w:color w:val="70AD47" w:themeColor="accent6"/>
        </w:rPr>
        <w:t>on-premises and</w:t>
      </w:r>
      <w:r w:rsidRPr="00586629">
        <w:rPr>
          <w:color w:val="70AD47" w:themeColor="accent6"/>
        </w:rPr>
        <w:t xml:space="preserve"> cloud-based workloads.</w:t>
      </w:r>
    </w:p>
    <w:p w14:paraId="51ECCBBB" w14:textId="77777777" w:rsidR="00573D04" w:rsidRPr="00316DBC" w:rsidRDefault="00573D04" w:rsidP="00573D04">
      <w:pPr>
        <w:pStyle w:val="ListParagraph"/>
        <w:numPr>
          <w:ilvl w:val="0"/>
          <w:numId w:val="17"/>
        </w:numPr>
      </w:pPr>
      <w:r>
        <w:t>Azure Security Center will automatically update virus scanners on each virtual machine as they are created.</w:t>
      </w:r>
    </w:p>
    <w:p w14:paraId="0450A8E4" w14:textId="77777777" w:rsidR="00573D04" w:rsidRPr="00316DBC" w:rsidRDefault="00573D04" w:rsidP="00573D04">
      <w:pPr>
        <w:pStyle w:val="ListParagraph"/>
        <w:numPr>
          <w:ilvl w:val="0"/>
          <w:numId w:val="17"/>
        </w:numPr>
        <w:rPr>
          <w:color w:val="70AD47" w:themeColor="accent6"/>
        </w:rPr>
      </w:pPr>
      <w:r w:rsidRPr="00EB7E7F">
        <w:rPr>
          <w:color w:val="70AD47" w:themeColor="accent6"/>
        </w:rPr>
        <w:t>Microsoft Security Graph enables customers to gather millions of security signals (data points) and apply AI to obtain better correlation between events across security products</w:t>
      </w:r>
      <w:r>
        <w:rPr>
          <w:color w:val="70AD47" w:themeColor="accent6"/>
        </w:rPr>
        <w:t>.</w:t>
      </w:r>
    </w:p>
    <w:p w14:paraId="256BF225" w14:textId="77777777" w:rsidR="00573D04" w:rsidRDefault="00573D04" w:rsidP="00573D04">
      <w:pPr>
        <w:pStyle w:val="Heading1"/>
      </w:pPr>
      <w:r>
        <w:lastRenderedPageBreak/>
        <w:br/>
        <w:t>Q9. Azure Hybrid Benefit (slide 8)</w:t>
      </w:r>
    </w:p>
    <w:p w14:paraId="39353B93" w14:textId="72737022" w:rsidR="00573D04" w:rsidRDefault="00573D04" w:rsidP="00573D04">
      <w:r>
        <w:t xml:space="preserve">Your customer’s cloud compute workload is very consistent. Rather than use pay-as-you-go, </w:t>
      </w:r>
      <w:r w:rsidR="00F4526E">
        <w:t>the</w:t>
      </w:r>
      <w:r>
        <w:t xml:space="preserve"> customer </w:t>
      </w:r>
      <w:r w:rsidR="00F4526E">
        <w:t>asks</w:t>
      </w:r>
      <w:r>
        <w:t xml:space="preserve"> if there is another approach to paying for VM instances that can save them money</w:t>
      </w:r>
      <w:r w:rsidR="00F4526E">
        <w:t>.</w:t>
      </w:r>
      <w:r>
        <w:t xml:space="preserve"> Which of the following describes the response</w:t>
      </w:r>
      <w:r w:rsidR="00681922">
        <w:t>s</w:t>
      </w:r>
      <w:r>
        <w:t xml:space="preserve"> you would give this customer? Select </w:t>
      </w:r>
      <w:r w:rsidR="00BE096D">
        <w:t>two</w:t>
      </w:r>
      <w:r>
        <w:t xml:space="preserve"> answer</w:t>
      </w:r>
      <w:r w:rsidR="00BE096D">
        <w:t>s</w:t>
      </w:r>
      <w:r>
        <w:t>.</w:t>
      </w:r>
    </w:p>
    <w:p w14:paraId="4A3B50D7" w14:textId="77777777" w:rsidR="00573D04" w:rsidRPr="00D26B3E" w:rsidRDefault="00573D04" w:rsidP="00573D04">
      <w:pPr>
        <w:pStyle w:val="ListParagraph"/>
        <w:numPr>
          <w:ilvl w:val="0"/>
          <w:numId w:val="18"/>
        </w:numPr>
      </w:pPr>
      <w:r>
        <w:t>Have your customer consider an Enterprise Agreement (EA) to see if they are eligible for Volume Licensing for Azure Instances</w:t>
      </w:r>
      <w:r w:rsidRPr="00D26B3E">
        <w:t>.</w:t>
      </w:r>
    </w:p>
    <w:p w14:paraId="60992B29" w14:textId="45F4ADAC" w:rsidR="00573D04" w:rsidRDefault="00573D04" w:rsidP="00573D04">
      <w:pPr>
        <w:pStyle w:val="ListParagraph"/>
        <w:numPr>
          <w:ilvl w:val="0"/>
          <w:numId w:val="18"/>
        </w:numPr>
        <w:rPr>
          <w:color w:val="70AD47" w:themeColor="accent6"/>
        </w:rPr>
      </w:pPr>
      <w:r>
        <w:rPr>
          <w:color w:val="70AD47" w:themeColor="accent6"/>
        </w:rPr>
        <w:t>Have your customer reserve Azure VM instances in advance.</w:t>
      </w:r>
    </w:p>
    <w:p w14:paraId="56B78336" w14:textId="1E34530A" w:rsidR="00BE096D" w:rsidRPr="00BE096D" w:rsidRDefault="00BE096D" w:rsidP="00BE096D">
      <w:pPr>
        <w:pStyle w:val="ListParagraph"/>
        <w:numPr>
          <w:ilvl w:val="0"/>
          <w:numId w:val="18"/>
        </w:numPr>
        <w:rPr>
          <w:color w:val="70AD47" w:themeColor="accent6"/>
        </w:rPr>
      </w:pPr>
      <w:r w:rsidRPr="00BE096D">
        <w:rPr>
          <w:color w:val="70AD47" w:themeColor="accent6"/>
        </w:rPr>
        <w:t>Have your customer use Azure Hybrid Benefit so that they can use their existing Windows Server and SQL Server licenses with Software Assurance.</w:t>
      </w:r>
    </w:p>
    <w:p w14:paraId="4582BE6F" w14:textId="77777777" w:rsidR="00573D04" w:rsidRPr="00D26B3E" w:rsidRDefault="00573D04" w:rsidP="00573D04">
      <w:pPr>
        <w:pStyle w:val="ListParagraph"/>
        <w:numPr>
          <w:ilvl w:val="0"/>
          <w:numId w:val="18"/>
        </w:numPr>
      </w:pPr>
      <w:r>
        <w:t>Have your customer use the VM Scale Sets tool to properly size their VM instances for the actual workloads required</w:t>
      </w:r>
      <w:r w:rsidRPr="00D26B3E">
        <w:t>.</w:t>
      </w:r>
    </w:p>
    <w:p w14:paraId="43D07E44" w14:textId="77777777" w:rsidR="00573D04" w:rsidRDefault="00573D04" w:rsidP="00573D04">
      <w:pPr>
        <w:pStyle w:val="Heading1"/>
      </w:pPr>
      <w:r>
        <w:t>Q10. Flexibility (slide 10)</w:t>
      </w:r>
    </w:p>
    <w:p w14:paraId="3088DDA8" w14:textId="77777777" w:rsidR="00573D04" w:rsidRDefault="00573D04" w:rsidP="00573D04">
      <w:r>
        <w:t>Which of the following does not represent a benefit of the flexibility of Azure? Select one answer.</w:t>
      </w:r>
    </w:p>
    <w:p w14:paraId="0DAC3F8A" w14:textId="3AAFD5B7" w:rsidR="00573D04" w:rsidRDefault="00573D04" w:rsidP="00573D04">
      <w:pPr>
        <w:pStyle w:val="ListParagraph"/>
        <w:numPr>
          <w:ilvl w:val="0"/>
          <w:numId w:val="19"/>
        </w:numPr>
      </w:pPr>
      <w:r>
        <w:t>Azure services can be combined to meet business needs</w:t>
      </w:r>
      <w:r w:rsidR="00F4526E">
        <w:t>.</w:t>
      </w:r>
    </w:p>
    <w:p w14:paraId="240E4BE1" w14:textId="6CB15BD4" w:rsidR="00573D04" w:rsidRDefault="00573D04" w:rsidP="00573D04">
      <w:pPr>
        <w:pStyle w:val="ListParagraph"/>
        <w:numPr>
          <w:ilvl w:val="0"/>
          <w:numId w:val="19"/>
        </w:numPr>
      </w:pPr>
      <w:r>
        <w:t xml:space="preserve">There are </w:t>
      </w:r>
      <w:r w:rsidR="00F4526E">
        <w:t>more than</w:t>
      </w:r>
      <w:r>
        <w:t xml:space="preserve"> 600 different Azure services</w:t>
      </w:r>
      <w:r w:rsidR="00F4526E">
        <w:t>.</w:t>
      </w:r>
    </w:p>
    <w:p w14:paraId="5381B9CC" w14:textId="74E0ED8F" w:rsidR="00573D04" w:rsidRPr="00E929E5" w:rsidRDefault="00681922" w:rsidP="00573D04">
      <w:pPr>
        <w:pStyle w:val="ListParagraph"/>
        <w:numPr>
          <w:ilvl w:val="0"/>
          <w:numId w:val="19"/>
        </w:numPr>
        <w:rPr>
          <w:color w:val="00B050"/>
        </w:rPr>
      </w:pPr>
      <w:r>
        <w:rPr>
          <w:color w:val="00B050"/>
        </w:rPr>
        <w:t>Reserved Azure VM instances</w:t>
      </w:r>
      <w:r w:rsidR="00F4526E">
        <w:rPr>
          <w:color w:val="00B050"/>
        </w:rPr>
        <w:t>.</w:t>
      </w:r>
    </w:p>
    <w:p w14:paraId="32C1B6C1" w14:textId="1DD9D287" w:rsidR="00573D04" w:rsidRDefault="00573D04" w:rsidP="00573D04">
      <w:pPr>
        <w:pStyle w:val="ListParagraph"/>
        <w:numPr>
          <w:ilvl w:val="0"/>
          <w:numId w:val="19"/>
        </w:numPr>
      </w:pPr>
      <w:r>
        <w:t>Azure is available in 50 global regions</w:t>
      </w:r>
      <w:r w:rsidR="00F4526E">
        <w:t>.</w:t>
      </w:r>
      <w:r>
        <w:t xml:space="preserve"> </w:t>
      </w:r>
    </w:p>
    <w:p w14:paraId="4C8CD651" w14:textId="77777777" w:rsidR="00573D04" w:rsidRDefault="00573D04" w:rsidP="00573D04">
      <w:pPr>
        <w:pStyle w:val="Heading1"/>
      </w:pPr>
      <w:r>
        <w:t>Q11. Value of partners (slides 17-20)</w:t>
      </w:r>
    </w:p>
    <w:p w14:paraId="5206B0D9" w14:textId="4C889C8C" w:rsidR="00573D04" w:rsidRDefault="00573D04" w:rsidP="00573D04">
      <w:r>
        <w:t>In which of the following ways can a Microsoft Partner provide value to customers</w:t>
      </w:r>
      <w:r w:rsidR="00F4526E">
        <w:t xml:space="preserve"> who are</w:t>
      </w:r>
      <w:r>
        <w:t xml:space="preserve"> considering Azure? Select three answers.</w:t>
      </w:r>
    </w:p>
    <w:p w14:paraId="65BB6359" w14:textId="2FEA8233" w:rsidR="00573D04" w:rsidRPr="000168A2" w:rsidRDefault="00573D04" w:rsidP="00573D04">
      <w:pPr>
        <w:pStyle w:val="ListParagraph"/>
        <w:numPr>
          <w:ilvl w:val="0"/>
          <w:numId w:val="20"/>
        </w:numPr>
        <w:rPr>
          <w:color w:val="00B050"/>
        </w:rPr>
      </w:pPr>
      <w:r w:rsidRPr="000168A2">
        <w:rPr>
          <w:color w:val="00B050"/>
        </w:rPr>
        <w:t>Be an expert on Azure solutions</w:t>
      </w:r>
      <w:r w:rsidR="00F4526E">
        <w:rPr>
          <w:color w:val="00B050"/>
        </w:rPr>
        <w:t>.</w:t>
      </w:r>
    </w:p>
    <w:p w14:paraId="60DF4A76" w14:textId="5291A21D" w:rsidR="00573D04" w:rsidRPr="000168A2" w:rsidRDefault="00573D04" w:rsidP="00573D04">
      <w:pPr>
        <w:pStyle w:val="ListParagraph"/>
        <w:numPr>
          <w:ilvl w:val="0"/>
          <w:numId w:val="20"/>
        </w:numPr>
        <w:rPr>
          <w:color w:val="00B050"/>
        </w:rPr>
      </w:pPr>
      <w:r w:rsidRPr="000168A2">
        <w:rPr>
          <w:color w:val="00B050"/>
        </w:rPr>
        <w:t>Be a trusted advisor to customers</w:t>
      </w:r>
      <w:r w:rsidR="00F4526E">
        <w:rPr>
          <w:color w:val="00B050"/>
        </w:rPr>
        <w:t>.</w:t>
      </w:r>
    </w:p>
    <w:p w14:paraId="713877BE" w14:textId="3805063B" w:rsidR="00573D04" w:rsidRDefault="00573D04" w:rsidP="00573D04">
      <w:pPr>
        <w:pStyle w:val="ListParagraph"/>
        <w:numPr>
          <w:ilvl w:val="0"/>
          <w:numId w:val="20"/>
        </w:numPr>
      </w:pPr>
      <w:r>
        <w:t>Counter all arguments against competitors</w:t>
      </w:r>
      <w:r w:rsidR="00F4526E">
        <w:t>.</w:t>
      </w:r>
    </w:p>
    <w:p w14:paraId="1E569CED" w14:textId="33CCDB27" w:rsidR="00573D04" w:rsidRDefault="00573D04" w:rsidP="00573D04">
      <w:pPr>
        <w:pStyle w:val="ListParagraph"/>
        <w:numPr>
          <w:ilvl w:val="0"/>
          <w:numId w:val="20"/>
        </w:numPr>
        <w:rPr>
          <w:color w:val="00B050"/>
        </w:rPr>
      </w:pPr>
      <w:r w:rsidRPr="000168A2">
        <w:rPr>
          <w:color w:val="00B050"/>
        </w:rPr>
        <w:t>Help customers build a cloud strategy</w:t>
      </w:r>
      <w:r w:rsidR="00F4526E">
        <w:rPr>
          <w:color w:val="00B050"/>
        </w:rPr>
        <w:t>.</w:t>
      </w:r>
      <w:r w:rsidRPr="000168A2">
        <w:rPr>
          <w:color w:val="00B050"/>
        </w:rPr>
        <w:t xml:space="preserve"> </w:t>
      </w:r>
    </w:p>
    <w:p w14:paraId="6B1529F6" w14:textId="29BB182D" w:rsidR="00573D04" w:rsidRDefault="00573D04" w:rsidP="00573D04">
      <w:pPr>
        <w:rPr>
          <w:color w:val="00B050"/>
        </w:rPr>
      </w:pPr>
    </w:p>
    <w:p w14:paraId="216C6C25" w14:textId="77777777" w:rsidR="00573D04" w:rsidRDefault="00573D04" w:rsidP="00573D04">
      <w:pPr>
        <w:pStyle w:val="Title"/>
      </w:pPr>
      <w:r>
        <w:t>Microsoft Azure Sales Fundamentals</w:t>
      </w:r>
    </w:p>
    <w:p w14:paraId="577D88C7" w14:textId="77777777" w:rsidR="00573D04" w:rsidRPr="00EE7EC3" w:rsidRDefault="00573D04" w:rsidP="00573D04">
      <w:pPr>
        <w:pStyle w:val="Heading2"/>
      </w:pPr>
      <w:r>
        <w:t>Module 3 – Planning Customer Conversations</w:t>
      </w:r>
    </w:p>
    <w:p w14:paraId="05F5231F" w14:textId="6B1CBCB0" w:rsidR="00573D04" w:rsidRDefault="00573D04" w:rsidP="00573D04">
      <w:pPr>
        <w:pStyle w:val="Heading1"/>
      </w:pPr>
      <w:r>
        <w:t xml:space="preserve">Q1. Digital </w:t>
      </w:r>
      <w:r w:rsidR="00F4526E">
        <w:t>s</w:t>
      </w:r>
      <w:r>
        <w:t>trategies (page 2)</w:t>
      </w:r>
    </w:p>
    <w:p w14:paraId="28511429" w14:textId="06267917" w:rsidR="00573D04" w:rsidRDefault="00573D04" w:rsidP="00573D04">
      <w:r>
        <w:t>Which of the following statements describe the digital strategies</w:t>
      </w:r>
      <w:r w:rsidR="00F4526E">
        <w:t xml:space="preserve"> that</w:t>
      </w:r>
      <w:r>
        <w:t xml:space="preserve"> companies are creating in response to the digital transformation? Select four answers.</w:t>
      </w:r>
    </w:p>
    <w:p w14:paraId="497F2FB4" w14:textId="487FA2B3" w:rsidR="00573D04" w:rsidRPr="00E97B33" w:rsidRDefault="00573D04" w:rsidP="00C33F2F">
      <w:pPr>
        <w:pStyle w:val="ListParagraph"/>
        <w:numPr>
          <w:ilvl w:val="0"/>
          <w:numId w:val="25"/>
        </w:numPr>
        <w:rPr>
          <w:color w:val="70AD47" w:themeColor="accent6"/>
        </w:rPr>
      </w:pPr>
      <w:r w:rsidRPr="00E97B33">
        <w:rPr>
          <w:color w:val="70AD47" w:themeColor="accent6"/>
        </w:rPr>
        <w:t>Engaging customers</w:t>
      </w:r>
    </w:p>
    <w:p w14:paraId="2F55D8D2" w14:textId="6391831E" w:rsidR="00573D04" w:rsidRDefault="00573D04" w:rsidP="00C33F2F">
      <w:pPr>
        <w:pStyle w:val="ListParagraph"/>
        <w:numPr>
          <w:ilvl w:val="0"/>
          <w:numId w:val="25"/>
        </w:numPr>
      </w:pPr>
      <w:r>
        <w:t>Minimizing IT overhead</w:t>
      </w:r>
    </w:p>
    <w:p w14:paraId="0B6BAE42" w14:textId="60600AC9" w:rsidR="00573D04" w:rsidRPr="00B762C5" w:rsidRDefault="00573D04" w:rsidP="00C33F2F">
      <w:pPr>
        <w:pStyle w:val="ListParagraph"/>
        <w:numPr>
          <w:ilvl w:val="0"/>
          <w:numId w:val="25"/>
        </w:numPr>
        <w:rPr>
          <w:color w:val="70AD47" w:themeColor="accent6"/>
        </w:rPr>
      </w:pPr>
      <w:r>
        <w:rPr>
          <w:color w:val="70AD47" w:themeColor="accent6"/>
        </w:rPr>
        <w:t>Empowering employees</w:t>
      </w:r>
    </w:p>
    <w:p w14:paraId="3D08D5C5" w14:textId="5F8AA8A5" w:rsidR="00573D04" w:rsidRPr="00E97B33" w:rsidRDefault="00573D04" w:rsidP="00C33F2F">
      <w:pPr>
        <w:pStyle w:val="ListParagraph"/>
        <w:numPr>
          <w:ilvl w:val="0"/>
          <w:numId w:val="25"/>
        </w:numPr>
        <w:rPr>
          <w:color w:val="70AD47" w:themeColor="accent6"/>
        </w:rPr>
      </w:pPr>
      <w:r w:rsidRPr="00E97B33">
        <w:rPr>
          <w:color w:val="70AD47" w:themeColor="accent6"/>
        </w:rPr>
        <w:t>Optimizing operations</w:t>
      </w:r>
    </w:p>
    <w:p w14:paraId="16FDBE76" w14:textId="6574A3CC" w:rsidR="00573D04" w:rsidRDefault="00573D04" w:rsidP="00C33F2F">
      <w:pPr>
        <w:pStyle w:val="ListParagraph"/>
        <w:numPr>
          <w:ilvl w:val="0"/>
          <w:numId w:val="25"/>
        </w:numPr>
        <w:rPr>
          <w:color w:val="70AD47" w:themeColor="accent6"/>
        </w:rPr>
      </w:pPr>
      <w:r w:rsidRPr="00E97B33">
        <w:rPr>
          <w:color w:val="70AD47" w:themeColor="accent6"/>
        </w:rPr>
        <w:lastRenderedPageBreak/>
        <w:t>Transforming products</w:t>
      </w:r>
    </w:p>
    <w:p w14:paraId="1F806AD1" w14:textId="46BCAB7D" w:rsidR="00573D04" w:rsidRDefault="00573D04" w:rsidP="00573D04">
      <w:pPr>
        <w:pStyle w:val="Heading1"/>
      </w:pPr>
      <w:r>
        <w:t>Q2. Dos and Don’ts (page 8)</w:t>
      </w:r>
    </w:p>
    <w:p w14:paraId="1C8EA560" w14:textId="4F0BC735" w:rsidR="00573D04" w:rsidRDefault="00573D04" w:rsidP="00573D04">
      <w:r>
        <w:t>Which of the following statements describe the dos and don’ts as mentioned in the video when selling Azure? Select three answers.</w:t>
      </w:r>
    </w:p>
    <w:p w14:paraId="276B185C" w14:textId="77777777" w:rsidR="00573D04" w:rsidRPr="00E97B33" w:rsidRDefault="00573D04" w:rsidP="00573D04">
      <w:pPr>
        <w:pStyle w:val="ListParagraph"/>
        <w:numPr>
          <w:ilvl w:val="0"/>
          <w:numId w:val="21"/>
        </w:numPr>
        <w:rPr>
          <w:color w:val="70AD47" w:themeColor="accent6"/>
        </w:rPr>
      </w:pPr>
      <w:r>
        <w:rPr>
          <w:color w:val="70AD47" w:themeColor="accent6"/>
        </w:rPr>
        <w:t>Do map Azure to customer needs</w:t>
      </w:r>
      <w:r w:rsidRPr="00E97B33">
        <w:rPr>
          <w:color w:val="70AD47" w:themeColor="accent6"/>
        </w:rPr>
        <w:t>.</w:t>
      </w:r>
    </w:p>
    <w:p w14:paraId="52925C02" w14:textId="26FADCEA" w:rsidR="00573D04" w:rsidRPr="007F2F80" w:rsidRDefault="00573D04" w:rsidP="00573D04">
      <w:pPr>
        <w:pStyle w:val="ListParagraph"/>
        <w:numPr>
          <w:ilvl w:val="0"/>
          <w:numId w:val="21"/>
        </w:numPr>
        <w:rPr>
          <w:color w:val="70AD47" w:themeColor="accent6"/>
        </w:rPr>
      </w:pPr>
      <w:r>
        <w:rPr>
          <w:color w:val="70AD47" w:themeColor="accent6"/>
        </w:rPr>
        <w:t>Do highlight unique strengths</w:t>
      </w:r>
      <w:r w:rsidR="00C05CBB">
        <w:rPr>
          <w:color w:val="70AD47" w:themeColor="accent6"/>
        </w:rPr>
        <w:t>,</w:t>
      </w:r>
      <w:r>
        <w:rPr>
          <w:color w:val="70AD47" w:themeColor="accent6"/>
        </w:rPr>
        <w:t xml:space="preserve"> referring to</w:t>
      </w:r>
      <w:r w:rsidR="00C05CBB">
        <w:rPr>
          <w:color w:val="70AD47" w:themeColor="accent6"/>
        </w:rPr>
        <w:t xml:space="preserve"> the</w:t>
      </w:r>
      <w:r>
        <w:rPr>
          <w:color w:val="70AD47" w:themeColor="accent6"/>
        </w:rPr>
        <w:t xml:space="preserve"> Azure pillars</w:t>
      </w:r>
      <w:r w:rsidRPr="007F2F80">
        <w:rPr>
          <w:color w:val="70AD47" w:themeColor="accent6"/>
        </w:rPr>
        <w:t>.</w:t>
      </w:r>
    </w:p>
    <w:p w14:paraId="53E0A9B8" w14:textId="77777777" w:rsidR="00573D04" w:rsidRPr="007F2F80" w:rsidRDefault="00573D04" w:rsidP="00573D04">
      <w:pPr>
        <w:pStyle w:val="ListParagraph"/>
        <w:numPr>
          <w:ilvl w:val="0"/>
          <w:numId w:val="21"/>
        </w:numPr>
      </w:pPr>
      <w:r>
        <w:t>Do compare Azure to other cloud/service providers</w:t>
      </w:r>
      <w:r w:rsidRPr="007F2F80">
        <w:t>.</w:t>
      </w:r>
    </w:p>
    <w:p w14:paraId="6CDBCE62" w14:textId="77777777" w:rsidR="00573D04" w:rsidRDefault="00573D04" w:rsidP="00573D04">
      <w:pPr>
        <w:pStyle w:val="ListParagraph"/>
        <w:numPr>
          <w:ilvl w:val="0"/>
          <w:numId w:val="21"/>
        </w:numPr>
        <w:rPr>
          <w:color w:val="70AD47" w:themeColor="accent6"/>
        </w:rPr>
      </w:pPr>
      <w:r>
        <w:rPr>
          <w:color w:val="70AD47" w:themeColor="accent6"/>
        </w:rPr>
        <w:t xml:space="preserve">Don’t promise what the platform can’t deliver. </w:t>
      </w:r>
    </w:p>
    <w:p w14:paraId="47897DF0" w14:textId="416EF976" w:rsidR="00573D04" w:rsidRDefault="00573D04" w:rsidP="00573D04">
      <w:pPr>
        <w:pStyle w:val="Heading1"/>
      </w:pPr>
      <w:r>
        <w:t xml:space="preserve">Q3. Azure </w:t>
      </w:r>
      <w:r w:rsidR="00C05CBB">
        <w:t>f</w:t>
      </w:r>
      <w:r>
        <w:t xml:space="preserve">ree </w:t>
      </w:r>
      <w:r w:rsidR="00C05CBB">
        <w:t>t</w:t>
      </w:r>
      <w:r>
        <w:t>rial (page 8)</w:t>
      </w:r>
    </w:p>
    <w:p w14:paraId="00B12F3E" w14:textId="59650426" w:rsidR="00573D04" w:rsidRDefault="00573D04" w:rsidP="00573D04">
      <w:r>
        <w:t>Which of the following describes how long the Azure free trial lasts? Select one answer.</w:t>
      </w:r>
    </w:p>
    <w:p w14:paraId="286E02D7" w14:textId="77777777" w:rsidR="00573D04" w:rsidRPr="00630CF0" w:rsidRDefault="00573D04" w:rsidP="00573D04">
      <w:pPr>
        <w:pStyle w:val="ListParagraph"/>
        <w:numPr>
          <w:ilvl w:val="0"/>
          <w:numId w:val="22"/>
        </w:numPr>
        <w:rPr>
          <w:color w:val="70AD47" w:themeColor="accent6"/>
        </w:rPr>
      </w:pPr>
      <w:r w:rsidRPr="00630CF0">
        <w:rPr>
          <w:color w:val="70AD47" w:themeColor="accent6"/>
        </w:rPr>
        <w:t>30 days</w:t>
      </w:r>
    </w:p>
    <w:p w14:paraId="1F6FB71E" w14:textId="77777777" w:rsidR="00573D04" w:rsidRPr="00630CF0" w:rsidRDefault="00573D04" w:rsidP="00573D04">
      <w:pPr>
        <w:pStyle w:val="ListParagraph"/>
        <w:numPr>
          <w:ilvl w:val="0"/>
          <w:numId w:val="22"/>
        </w:numPr>
      </w:pPr>
      <w:r w:rsidRPr="00630CF0">
        <w:t>60 days</w:t>
      </w:r>
    </w:p>
    <w:p w14:paraId="1BD0C40B" w14:textId="77777777" w:rsidR="00573D04" w:rsidRDefault="00573D04" w:rsidP="00573D04">
      <w:pPr>
        <w:pStyle w:val="ListParagraph"/>
        <w:numPr>
          <w:ilvl w:val="0"/>
          <w:numId w:val="22"/>
        </w:numPr>
      </w:pPr>
      <w:r w:rsidRPr="00630CF0">
        <w:t xml:space="preserve">90 days </w:t>
      </w:r>
    </w:p>
    <w:p w14:paraId="32FD966D" w14:textId="77777777" w:rsidR="00573D04" w:rsidRPr="00630CF0" w:rsidRDefault="00573D04" w:rsidP="00573D04">
      <w:pPr>
        <w:pStyle w:val="ListParagraph"/>
        <w:numPr>
          <w:ilvl w:val="0"/>
          <w:numId w:val="22"/>
        </w:numPr>
      </w:pPr>
      <w:r>
        <w:t>180 days</w:t>
      </w:r>
    </w:p>
    <w:p w14:paraId="4580AD2D" w14:textId="7420F395" w:rsidR="00573D04" w:rsidRDefault="00573D04" w:rsidP="00573D04">
      <w:pPr>
        <w:pStyle w:val="Heading1"/>
      </w:pPr>
      <w:r>
        <w:t>Q4. Cloud vs.</w:t>
      </w:r>
      <w:r w:rsidR="00C05CBB">
        <w:t xml:space="preserve"> o</w:t>
      </w:r>
      <w:r>
        <w:t>n-premises (page 5)</w:t>
      </w:r>
    </w:p>
    <w:p w14:paraId="748063CF" w14:textId="39BC11C1" w:rsidR="00573D04" w:rsidRDefault="00573D04" w:rsidP="00573D04">
      <w:r>
        <w:t>In the video</w:t>
      </w:r>
      <w:r w:rsidR="00C05CBB">
        <w:t>,</w:t>
      </w:r>
      <w:r>
        <w:t xml:space="preserve"> you learned that</w:t>
      </w:r>
      <w:r w:rsidR="00C05CBB">
        <w:t>,</w:t>
      </w:r>
      <w:r>
        <w:t xml:space="preserve"> by 2025</w:t>
      </w:r>
      <w:r w:rsidR="00C05CBB">
        <w:t>,</w:t>
      </w:r>
      <w:r>
        <w:t xml:space="preserve"> a percentage</w:t>
      </w:r>
      <w:r w:rsidR="00C05CBB">
        <w:t xml:space="preserve"> of</w:t>
      </w:r>
      <w:r>
        <w:t xml:space="preserve"> computing </w:t>
      </w:r>
      <w:r w:rsidR="00C05CBB">
        <w:t>is expected to</w:t>
      </w:r>
      <w:r>
        <w:t xml:space="preserve"> remain on-premises. Which of the following </w:t>
      </w:r>
      <w:r w:rsidR="00EE6163">
        <w:t>is the estimated</w:t>
      </w:r>
      <w:r>
        <w:t xml:space="preserve"> percentage? Select one answer.</w:t>
      </w:r>
    </w:p>
    <w:p w14:paraId="7C81F73A" w14:textId="77777777" w:rsidR="00573D04" w:rsidRPr="003E791B" w:rsidRDefault="00573D04" w:rsidP="00573D04">
      <w:pPr>
        <w:pStyle w:val="ListParagraph"/>
        <w:numPr>
          <w:ilvl w:val="0"/>
          <w:numId w:val="23"/>
        </w:numPr>
      </w:pPr>
      <w:r w:rsidRPr="003E791B">
        <w:t>30%</w:t>
      </w:r>
    </w:p>
    <w:p w14:paraId="20F6762A" w14:textId="77777777" w:rsidR="00573D04" w:rsidRPr="003E791B" w:rsidRDefault="00573D04" w:rsidP="00573D04">
      <w:pPr>
        <w:pStyle w:val="ListParagraph"/>
        <w:numPr>
          <w:ilvl w:val="0"/>
          <w:numId w:val="23"/>
        </w:numPr>
        <w:rPr>
          <w:color w:val="70AD47" w:themeColor="accent6"/>
        </w:rPr>
      </w:pPr>
      <w:r w:rsidRPr="003E791B">
        <w:rPr>
          <w:color w:val="70AD47" w:themeColor="accent6"/>
        </w:rPr>
        <w:t>40%</w:t>
      </w:r>
    </w:p>
    <w:p w14:paraId="2A1FFA1B" w14:textId="77777777" w:rsidR="00573D04" w:rsidRDefault="00573D04" w:rsidP="00573D04">
      <w:pPr>
        <w:pStyle w:val="ListParagraph"/>
        <w:numPr>
          <w:ilvl w:val="0"/>
          <w:numId w:val="23"/>
        </w:numPr>
      </w:pPr>
      <w:r>
        <w:t>50%</w:t>
      </w:r>
    </w:p>
    <w:p w14:paraId="27CAB746" w14:textId="77777777" w:rsidR="00573D04" w:rsidRPr="00630CF0" w:rsidRDefault="00573D04" w:rsidP="00573D04">
      <w:pPr>
        <w:pStyle w:val="ListParagraph"/>
        <w:numPr>
          <w:ilvl w:val="0"/>
          <w:numId w:val="23"/>
        </w:numPr>
      </w:pPr>
      <w:r>
        <w:t>60%</w:t>
      </w:r>
    </w:p>
    <w:p w14:paraId="26E5CDA0" w14:textId="77777777" w:rsidR="00573D04" w:rsidRPr="00630CF0" w:rsidRDefault="00573D04" w:rsidP="00573D04">
      <w:pPr>
        <w:rPr>
          <w:color w:val="70AD47" w:themeColor="accent6"/>
        </w:rPr>
      </w:pPr>
    </w:p>
    <w:p w14:paraId="099B2F26" w14:textId="77777777" w:rsidR="00573D04" w:rsidRPr="00573D04" w:rsidRDefault="00573D04" w:rsidP="00573D04">
      <w:pPr>
        <w:rPr>
          <w:color w:val="00B050"/>
        </w:rPr>
      </w:pPr>
    </w:p>
    <w:p w14:paraId="15CF68CA" w14:textId="7BCEEEF6" w:rsidR="00573D04" w:rsidRDefault="00573D04" w:rsidP="00573D04">
      <w:pPr>
        <w:rPr>
          <w:color w:val="00B050"/>
        </w:rPr>
      </w:pPr>
    </w:p>
    <w:p w14:paraId="4CB23C6B" w14:textId="77777777" w:rsidR="00573D04" w:rsidRPr="00573D04" w:rsidRDefault="00573D04" w:rsidP="00573D04">
      <w:pPr>
        <w:rPr>
          <w:color w:val="00B050"/>
        </w:rPr>
      </w:pPr>
    </w:p>
    <w:sectPr w:rsidR="00573D04" w:rsidRPr="0057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DC0F1" w14:textId="77777777" w:rsidR="005362AE" w:rsidRDefault="005362AE" w:rsidP="00E049EA">
      <w:pPr>
        <w:spacing w:after="0" w:line="240" w:lineRule="auto"/>
      </w:pPr>
      <w:r>
        <w:separator/>
      </w:r>
    </w:p>
  </w:endnote>
  <w:endnote w:type="continuationSeparator" w:id="0">
    <w:p w14:paraId="14ECC88B" w14:textId="77777777" w:rsidR="005362AE" w:rsidRDefault="005362AE" w:rsidP="00E0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2B5E" w14:textId="77777777" w:rsidR="005362AE" w:rsidRDefault="005362AE" w:rsidP="00E049EA">
      <w:pPr>
        <w:spacing w:after="0" w:line="240" w:lineRule="auto"/>
      </w:pPr>
      <w:r>
        <w:separator/>
      </w:r>
    </w:p>
  </w:footnote>
  <w:footnote w:type="continuationSeparator" w:id="0">
    <w:p w14:paraId="7951BFAE" w14:textId="77777777" w:rsidR="005362AE" w:rsidRDefault="005362AE" w:rsidP="00E0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E84"/>
    <w:multiLevelType w:val="hybridMultilevel"/>
    <w:tmpl w:val="C64E58D6"/>
    <w:lvl w:ilvl="0" w:tplc="7F7E7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C6F"/>
    <w:multiLevelType w:val="hybridMultilevel"/>
    <w:tmpl w:val="3726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8D2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4009"/>
    <w:multiLevelType w:val="hybridMultilevel"/>
    <w:tmpl w:val="CF965CFC"/>
    <w:lvl w:ilvl="0" w:tplc="D84EB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30AB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7DF1"/>
    <w:multiLevelType w:val="hybridMultilevel"/>
    <w:tmpl w:val="A8AEBF4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27552CB1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551F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791E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6C17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9FF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51272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7193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3348A"/>
    <w:multiLevelType w:val="hybridMultilevel"/>
    <w:tmpl w:val="9762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226B6"/>
    <w:multiLevelType w:val="hybridMultilevel"/>
    <w:tmpl w:val="DF04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A5F97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8566C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959FE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08FC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9735F"/>
    <w:multiLevelType w:val="hybridMultilevel"/>
    <w:tmpl w:val="E09C5758"/>
    <w:lvl w:ilvl="0" w:tplc="0110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9109E"/>
    <w:multiLevelType w:val="hybridMultilevel"/>
    <w:tmpl w:val="E09C5758"/>
    <w:lvl w:ilvl="0" w:tplc="0110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722"/>
    <w:multiLevelType w:val="hybridMultilevel"/>
    <w:tmpl w:val="DF04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50100"/>
    <w:multiLevelType w:val="hybridMultilevel"/>
    <w:tmpl w:val="1E1C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603C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84E84"/>
    <w:multiLevelType w:val="hybridMultilevel"/>
    <w:tmpl w:val="1ECA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24"/>
  </w:num>
  <w:num w:numId="12">
    <w:abstractNumId w:val="23"/>
  </w:num>
  <w:num w:numId="13">
    <w:abstractNumId w:val="4"/>
  </w:num>
  <w:num w:numId="14">
    <w:abstractNumId w:val="7"/>
  </w:num>
  <w:num w:numId="15">
    <w:abstractNumId w:val="17"/>
  </w:num>
  <w:num w:numId="16">
    <w:abstractNumId w:val="6"/>
  </w:num>
  <w:num w:numId="17">
    <w:abstractNumId w:val="19"/>
  </w:num>
  <w:num w:numId="18">
    <w:abstractNumId w:val="20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4"/>
  </w:num>
  <w:num w:numId="24">
    <w:abstractNumId w:val="3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EA"/>
    <w:rsid w:val="000032B3"/>
    <w:rsid w:val="00013338"/>
    <w:rsid w:val="00014B3A"/>
    <w:rsid w:val="00017012"/>
    <w:rsid w:val="00021481"/>
    <w:rsid w:val="000218BC"/>
    <w:rsid w:val="00023154"/>
    <w:rsid w:val="0003274E"/>
    <w:rsid w:val="00040DBB"/>
    <w:rsid w:val="000432D6"/>
    <w:rsid w:val="00044283"/>
    <w:rsid w:val="0004703C"/>
    <w:rsid w:val="000500CE"/>
    <w:rsid w:val="00054456"/>
    <w:rsid w:val="000567B9"/>
    <w:rsid w:val="00062297"/>
    <w:rsid w:val="00070538"/>
    <w:rsid w:val="0007108E"/>
    <w:rsid w:val="00071392"/>
    <w:rsid w:val="000723F6"/>
    <w:rsid w:val="000737A6"/>
    <w:rsid w:val="000748D7"/>
    <w:rsid w:val="00081167"/>
    <w:rsid w:val="00082272"/>
    <w:rsid w:val="000823E5"/>
    <w:rsid w:val="000832EE"/>
    <w:rsid w:val="00085208"/>
    <w:rsid w:val="00085B07"/>
    <w:rsid w:val="000860BF"/>
    <w:rsid w:val="0009385F"/>
    <w:rsid w:val="00095BA1"/>
    <w:rsid w:val="000A5C42"/>
    <w:rsid w:val="000C3ECF"/>
    <w:rsid w:val="000C46CC"/>
    <w:rsid w:val="000C4E37"/>
    <w:rsid w:val="000C5B72"/>
    <w:rsid w:val="000C64FD"/>
    <w:rsid w:val="000D3228"/>
    <w:rsid w:val="000D57CB"/>
    <w:rsid w:val="000D5DAB"/>
    <w:rsid w:val="000D75D9"/>
    <w:rsid w:val="000E6E8C"/>
    <w:rsid w:val="000F01A4"/>
    <w:rsid w:val="000F0515"/>
    <w:rsid w:val="000F14F4"/>
    <w:rsid w:val="000F19C0"/>
    <w:rsid w:val="000F26AB"/>
    <w:rsid w:val="000F2A0E"/>
    <w:rsid w:val="000F2E8D"/>
    <w:rsid w:val="000F30B7"/>
    <w:rsid w:val="000F3D40"/>
    <w:rsid w:val="000F5B8E"/>
    <w:rsid w:val="000F6888"/>
    <w:rsid w:val="00100F34"/>
    <w:rsid w:val="00102244"/>
    <w:rsid w:val="00103377"/>
    <w:rsid w:val="00104770"/>
    <w:rsid w:val="00105877"/>
    <w:rsid w:val="00105DA5"/>
    <w:rsid w:val="00106B74"/>
    <w:rsid w:val="00110A1A"/>
    <w:rsid w:val="001112BE"/>
    <w:rsid w:val="00111B48"/>
    <w:rsid w:val="00113F65"/>
    <w:rsid w:val="0012291B"/>
    <w:rsid w:val="00122CDD"/>
    <w:rsid w:val="0013326E"/>
    <w:rsid w:val="00135421"/>
    <w:rsid w:val="00135678"/>
    <w:rsid w:val="0013724C"/>
    <w:rsid w:val="00137BCA"/>
    <w:rsid w:val="00140D4E"/>
    <w:rsid w:val="0014242D"/>
    <w:rsid w:val="001427D3"/>
    <w:rsid w:val="001435AE"/>
    <w:rsid w:val="00145692"/>
    <w:rsid w:val="00154CA0"/>
    <w:rsid w:val="00164D17"/>
    <w:rsid w:val="00166114"/>
    <w:rsid w:val="00176745"/>
    <w:rsid w:val="00184E3F"/>
    <w:rsid w:val="00187829"/>
    <w:rsid w:val="00193B53"/>
    <w:rsid w:val="00195550"/>
    <w:rsid w:val="001A3A2D"/>
    <w:rsid w:val="001A60DE"/>
    <w:rsid w:val="001B0B6C"/>
    <w:rsid w:val="001B3322"/>
    <w:rsid w:val="001C0F6A"/>
    <w:rsid w:val="001D03E1"/>
    <w:rsid w:val="001D41F3"/>
    <w:rsid w:val="001D4D59"/>
    <w:rsid w:val="001E0D03"/>
    <w:rsid w:val="001E2674"/>
    <w:rsid w:val="001E620D"/>
    <w:rsid w:val="001F3F89"/>
    <w:rsid w:val="00206239"/>
    <w:rsid w:val="00217869"/>
    <w:rsid w:val="00220603"/>
    <w:rsid w:val="00225E79"/>
    <w:rsid w:val="00227DF2"/>
    <w:rsid w:val="002315E3"/>
    <w:rsid w:val="0023174A"/>
    <w:rsid w:val="00232D0D"/>
    <w:rsid w:val="00240D6F"/>
    <w:rsid w:val="00241210"/>
    <w:rsid w:val="00244F77"/>
    <w:rsid w:val="002569FD"/>
    <w:rsid w:val="00260989"/>
    <w:rsid w:val="00261EC8"/>
    <w:rsid w:val="00264149"/>
    <w:rsid w:val="002653A0"/>
    <w:rsid w:val="00266550"/>
    <w:rsid w:val="0026781E"/>
    <w:rsid w:val="0027294E"/>
    <w:rsid w:val="002745EE"/>
    <w:rsid w:val="0027497C"/>
    <w:rsid w:val="00276645"/>
    <w:rsid w:val="00280363"/>
    <w:rsid w:val="00280902"/>
    <w:rsid w:val="00284AEC"/>
    <w:rsid w:val="00285F4E"/>
    <w:rsid w:val="00287065"/>
    <w:rsid w:val="00292B2C"/>
    <w:rsid w:val="002948EA"/>
    <w:rsid w:val="002A0A74"/>
    <w:rsid w:val="002A0BF3"/>
    <w:rsid w:val="002A19DB"/>
    <w:rsid w:val="002A4688"/>
    <w:rsid w:val="002A5E7C"/>
    <w:rsid w:val="002A6AF4"/>
    <w:rsid w:val="002A77A9"/>
    <w:rsid w:val="002A7C03"/>
    <w:rsid w:val="002B11C2"/>
    <w:rsid w:val="002B58DD"/>
    <w:rsid w:val="002B643C"/>
    <w:rsid w:val="002C2AF3"/>
    <w:rsid w:val="002C3852"/>
    <w:rsid w:val="002C4B3C"/>
    <w:rsid w:val="002C583C"/>
    <w:rsid w:val="002D0341"/>
    <w:rsid w:val="002D14DD"/>
    <w:rsid w:val="002D1C7F"/>
    <w:rsid w:val="002D2AE9"/>
    <w:rsid w:val="002D3A84"/>
    <w:rsid w:val="002D5491"/>
    <w:rsid w:val="002D6D8A"/>
    <w:rsid w:val="002E22F2"/>
    <w:rsid w:val="002E7EF7"/>
    <w:rsid w:val="002F496D"/>
    <w:rsid w:val="002F6ABA"/>
    <w:rsid w:val="0030344B"/>
    <w:rsid w:val="003049F2"/>
    <w:rsid w:val="00304A19"/>
    <w:rsid w:val="00304B8A"/>
    <w:rsid w:val="003075D8"/>
    <w:rsid w:val="0030771E"/>
    <w:rsid w:val="00312145"/>
    <w:rsid w:val="00314207"/>
    <w:rsid w:val="00315829"/>
    <w:rsid w:val="00315E55"/>
    <w:rsid w:val="0033179F"/>
    <w:rsid w:val="003328ED"/>
    <w:rsid w:val="00334ED2"/>
    <w:rsid w:val="00336DAD"/>
    <w:rsid w:val="00343B64"/>
    <w:rsid w:val="003449ED"/>
    <w:rsid w:val="00345F35"/>
    <w:rsid w:val="00350B12"/>
    <w:rsid w:val="00352106"/>
    <w:rsid w:val="00352754"/>
    <w:rsid w:val="003623F1"/>
    <w:rsid w:val="00363211"/>
    <w:rsid w:val="00363CA3"/>
    <w:rsid w:val="0036547A"/>
    <w:rsid w:val="00373252"/>
    <w:rsid w:val="003753CF"/>
    <w:rsid w:val="0037617A"/>
    <w:rsid w:val="003819BB"/>
    <w:rsid w:val="00381C84"/>
    <w:rsid w:val="00382141"/>
    <w:rsid w:val="00384D3F"/>
    <w:rsid w:val="003871DB"/>
    <w:rsid w:val="00390D7E"/>
    <w:rsid w:val="003952FC"/>
    <w:rsid w:val="003A0086"/>
    <w:rsid w:val="003A20A6"/>
    <w:rsid w:val="003A4F6C"/>
    <w:rsid w:val="003B39FA"/>
    <w:rsid w:val="003B3FEA"/>
    <w:rsid w:val="003B6C25"/>
    <w:rsid w:val="003C0602"/>
    <w:rsid w:val="003C3084"/>
    <w:rsid w:val="003C4788"/>
    <w:rsid w:val="003C7A31"/>
    <w:rsid w:val="003D1132"/>
    <w:rsid w:val="003D68CB"/>
    <w:rsid w:val="003D7FA0"/>
    <w:rsid w:val="003E0808"/>
    <w:rsid w:val="003E0A59"/>
    <w:rsid w:val="003E5331"/>
    <w:rsid w:val="003E6B64"/>
    <w:rsid w:val="003F18F1"/>
    <w:rsid w:val="003F5E55"/>
    <w:rsid w:val="00400059"/>
    <w:rsid w:val="00400193"/>
    <w:rsid w:val="00400F5A"/>
    <w:rsid w:val="00400F95"/>
    <w:rsid w:val="00413041"/>
    <w:rsid w:val="00413D14"/>
    <w:rsid w:val="00420D2E"/>
    <w:rsid w:val="0042166F"/>
    <w:rsid w:val="00422FD9"/>
    <w:rsid w:val="004267DD"/>
    <w:rsid w:val="004356CB"/>
    <w:rsid w:val="00436631"/>
    <w:rsid w:val="00441C90"/>
    <w:rsid w:val="0044217D"/>
    <w:rsid w:val="00442AD4"/>
    <w:rsid w:val="00447830"/>
    <w:rsid w:val="00451A4F"/>
    <w:rsid w:val="00451D68"/>
    <w:rsid w:val="00451FBD"/>
    <w:rsid w:val="00456AD1"/>
    <w:rsid w:val="00457394"/>
    <w:rsid w:val="00467328"/>
    <w:rsid w:val="00472DA7"/>
    <w:rsid w:val="004732C2"/>
    <w:rsid w:val="00475AF7"/>
    <w:rsid w:val="00476A98"/>
    <w:rsid w:val="0048138D"/>
    <w:rsid w:val="00483CC5"/>
    <w:rsid w:val="00487394"/>
    <w:rsid w:val="00490467"/>
    <w:rsid w:val="00492E3E"/>
    <w:rsid w:val="00494C1B"/>
    <w:rsid w:val="004A1443"/>
    <w:rsid w:val="004B7A1E"/>
    <w:rsid w:val="004B7EFD"/>
    <w:rsid w:val="004C2078"/>
    <w:rsid w:val="004C24E7"/>
    <w:rsid w:val="004C336D"/>
    <w:rsid w:val="004C4AD0"/>
    <w:rsid w:val="004D1C87"/>
    <w:rsid w:val="004D2271"/>
    <w:rsid w:val="004D52FB"/>
    <w:rsid w:val="004D5936"/>
    <w:rsid w:val="004D5FE8"/>
    <w:rsid w:val="004E38FE"/>
    <w:rsid w:val="004E731C"/>
    <w:rsid w:val="004F4A87"/>
    <w:rsid w:val="00501EEA"/>
    <w:rsid w:val="00507F0E"/>
    <w:rsid w:val="00514F0D"/>
    <w:rsid w:val="0051537A"/>
    <w:rsid w:val="005154D0"/>
    <w:rsid w:val="005171E3"/>
    <w:rsid w:val="00523779"/>
    <w:rsid w:val="00525124"/>
    <w:rsid w:val="00526909"/>
    <w:rsid w:val="00530E54"/>
    <w:rsid w:val="005362AE"/>
    <w:rsid w:val="00542BDB"/>
    <w:rsid w:val="00542D15"/>
    <w:rsid w:val="00547420"/>
    <w:rsid w:val="005478B3"/>
    <w:rsid w:val="0055093D"/>
    <w:rsid w:val="00560C8D"/>
    <w:rsid w:val="00565F00"/>
    <w:rsid w:val="00573D04"/>
    <w:rsid w:val="00575E42"/>
    <w:rsid w:val="005853DD"/>
    <w:rsid w:val="005864B7"/>
    <w:rsid w:val="00590DE6"/>
    <w:rsid w:val="005921FD"/>
    <w:rsid w:val="00592ED2"/>
    <w:rsid w:val="0059332F"/>
    <w:rsid w:val="005968C7"/>
    <w:rsid w:val="00596A67"/>
    <w:rsid w:val="00597D3D"/>
    <w:rsid w:val="005A0A14"/>
    <w:rsid w:val="005A0A9A"/>
    <w:rsid w:val="005A0C42"/>
    <w:rsid w:val="005A1211"/>
    <w:rsid w:val="005A490D"/>
    <w:rsid w:val="005B0946"/>
    <w:rsid w:val="005B1C37"/>
    <w:rsid w:val="005B2116"/>
    <w:rsid w:val="005B2C09"/>
    <w:rsid w:val="005B2F81"/>
    <w:rsid w:val="005B41AF"/>
    <w:rsid w:val="005B49EB"/>
    <w:rsid w:val="005C0D0F"/>
    <w:rsid w:val="005C110B"/>
    <w:rsid w:val="005C238C"/>
    <w:rsid w:val="005C2412"/>
    <w:rsid w:val="005C2C93"/>
    <w:rsid w:val="005C3291"/>
    <w:rsid w:val="005C3BB9"/>
    <w:rsid w:val="005C6662"/>
    <w:rsid w:val="005C7999"/>
    <w:rsid w:val="005D3781"/>
    <w:rsid w:val="005E2484"/>
    <w:rsid w:val="005E59DB"/>
    <w:rsid w:val="005E605A"/>
    <w:rsid w:val="005F3649"/>
    <w:rsid w:val="005F59B0"/>
    <w:rsid w:val="005F6F60"/>
    <w:rsid w:val="00604939"/>
    <w:rsid w:val="006049F1"/>
    <w:rsid w:val="00604AE2"/>
    <w:rsid w:val="00605505"/>
    <w:rsid w:val="00615328"/>
    <w:rsid w:val="00616947"/>
    <w:rsid w:val="00621DAD"/>
    <w:rsid w:val="0062307A"/>
    <w:rsid w:val="0063338F"/>
    <w:rsid w:val="0063713B"/>
    <w:rsid w:val="00656C4A"/>
    <w:rsid w:val="00657FCC"/>
    <w:rsid w:val="006612BF"/>
    <w:rsid w:val="00663DD6"/>
    <w:rsid w:val="006645AD"/>
    <w:rsid w:val="00670D2A"/>
    <w:rsid w:val="00671A9E"/>
    <w:rsid w:val="00674264"/>
    <w:rsid w:val="00675A4D"/>
    <w:rsid w:val="006778B0"/>
    <w:rsid w:val="0068133B"/>
    <w:rsid w:val="00681922"/>
    <w:rsid w:val="0068540A"/>
    <w:rsid w:val="00686F47"/>
    <w:rsid w:val="00687EFD"/>
    <w:rsid w:val="00691E50"/>
    <w:rsid w:val="00693E65"/>
    <w:rsid w:val="006967C6"/>
    <w:rsid w:val="006A18C1"/>
    <w:rsid w:val="006A2716"/>
    <w:rsid w:val="006A3DD0"/>
    <w:rsid w:val="006A4215"/>
    <w:rsid w:val="006B0547"/>
    <w:rsid w:val="006B5754"/>
    <w:rsid w:val="006C1931"/>
    <w:rsid w:val="006C1B37"/>
    <w:rsid w:val="006C466C"/>
    <w:rsid w:val="006D1633"/>
    <w:rsid w:val="006D1BA7"/>
    <w:rsid w:val="006D233C"/>
    <w:rsid w:val="006D3EB3"/>
    <w:rsid w:val="006D461D"/>
    <w:rsid w:val="006E1DEB"/>
    <w:rsid w:val="006E2891"/>
    <w:rsid w:val="006E31A9"/>
    <w:rsid w:val="006E65D2"/>
    <w:rsid w:val="006F2D44"/>
    <w:rsid w:val="006F3CCD"/>
    <w:rsid w:val="006F4F02"/>
    <w:rsid w:val="006F5D3F"/>
    <w:rsid w:val="006F7FD1"/>
    <w:rsid w:val="00703D86"/>
    <w:rsid w:val="00707340"/>
    <w:rsid w:val="00707F70"/>
    <w:rsid w:val="007159DB"/>
    <w:rsid w:val="007169E4"/>
    <w:rsid w:val="007344F4"/>
    <w:rsid w:val="007362FA"/>
    <w:rsid w:val="007364D6"/>
    <w:rsid w:val="00736F3C"/>
    <w:rsid w:val="00741240"/>
    <w:rsid w:val="00743A85"/>
    <w:rsid w:val="00744336"/>
    <w:rsid w:val="007454D3"/>
    <w:rsid w:val="00746FCD"/>
    <w:rsid w:val="00753AE8"/>
    <w:rsid w:val="007541BE"/>
    <w:rsid w:val="00754BC7"/>
    <w:rsid w:val="00763AA8"/>
    <w:rsid w:val="00766CF6"/>
    <w:rsid w:val="007677FD"/>
    <w:rsid w:val="00767D98"/>
    <w:rsid w:val="00772A66"/>
    <w:rsid w:val="00774CE7"/>
    <w:rsid w:val="00774D4A"/>
    <w:rsid w:val="00775192"/>
    <w:rsid w:val="007755A5"/>
    <w:rsid w:val="00783091"/>
    <w:rsid w:val="007854BE"/>
    <w:rsid w:val="00785811"/>
    <w:rsid w:val="00786183"/>
    <w:rsid w:val="007877DA"/>
    <w:rsid w:val="00792332"/>
    <w:rsid w:val="00795293"/>
    <w:rsid w:val="00795D5B"/>
    <w:rsid w:val="007978B5"/>
    <w:rsid w:val="007A6B42"/>
    <w:rsid w:val="007B17A8"/>
    <w:rsid w:val="007B25D5"/>
    <w:rsid w:val="007B4B23"/>
    <w:rsid w:val="007B4B77"/>
    <w:rsid w:val="007D0819"/>
    <w:rsid w:val="007D2850"/>
    <w:rsid w:val="007D3288"/>
    <w:rsid w:val="007D4CC2"/>
    <w:rsid w:val="007D59BA"/>
    <w:rsid w:val="007E2835"/>
    <w:rsid w:val="007F0F71"/>
    <w:rsid w:val="007F1E3C"/>
    <w:rsid w:val="007F2E59"/>
    <w:rsid w:val="007F44F4"/>
    <w:rsid w:val="007F574A"/>
    <w:rsid w:val="008025DB"/>
    <w:rsid w:val="00803619"/>
    <w:rsid w:val="0080441A"/>
    <w:rsid w:val="00804D89"/>
    <w:rsid w:val="008065B4"/>
    <w:rsid w:val="00807F37"/>
    <w:rsid w:val="00811E28"/>
    <w:rsid w:val="008132A2"/>
    <w:rsid w:val="00816A58"/>
    <w:rsid w:val="00816D57"/>
    <w:rsid w:val="00816FD5"/>
    <w:rsid w:val="00820B06"/>
    <w:rsid w:val="00822866"/>
    <w:rsid w:val="00822A2E"/>
    <w:rsid w:val="00822C3F"/>
    <w:rsid w:val="0082757D"/>
    <w:rsid w:val="00830D26"/>
    <w:rsid w:val="00831B6B"/>
    <w:rsid w:val="008320F8"/>
    <w:rsid w:val="00841B56"/>
    <w:rsid w:val="00846C9F"/>
    <w:rsid w:val="008527C8"/>
    <w:rsid w:val="00856C03"/>
    <w:rsid w:val="008621F1"/>
    <w:rsid w:val="00863584"/>
    <w:rsid w:val="008636B0"/>
    <w:rsid w:val="008636E4"/>
    <w:rsid w:val="008640DD"/>
    <w:rsid w:val="00865D45"/>
    <w:rsid w:val="00870DDA"/>
    <w:rsid w:val="00873D2E"/>
    <w:rsid w:val="00876679"/>
    <w:rsid w:val="00883398"/>
    <w:rsid w:val="008919CF"/>
    <w:rsid w:val="00893F0A"/>
    <w:rsid w:val="00896399"/>
    <w:rsid w:val="00897E87"/>
    <w:rsid w:val="008A2348"/>
    <w:rsid w:val="008A62C4"/>
    <w:rsid w:val="008A7912"/>
    <w:rsid w:val="008B0EEE"/>
    <w:rsid w:val="008B2D46"/>
    <w:rsid w:val="008B5B62"/>
    <w:rsid w:val="008C52B1"/>
    <w:rsid w:val="008C7CFC"/>
    <w:rsid w:val="008D38B4"/>
    <w:rsid w:val="008D7C80"/>
    <w:rsid w:val="008E3303"/>
    <w:rsid w:val="008F4ACF"/>
    <w:rsid w:val="009025F7"/>
    <w:rsid w:val="00904E02"/>
    <w:rsid w:val="0090534E"/>
    <w:rsid w:val="0090547D"/>
    <w:rsid w:val="00906497"/>
    <w:rsid w:val="00910FE5"/>
    <w:rsid w:val="0091477C"/>
    <w:rsid w:val="00915208"/>
    <w:rsid w:val="00915953"/>
    <w:rsid w:val="0091694F"/>
    <w:rsid w:val="00923211"/>
    <w:rsid w:val="009243DB"/>
    <w:rsid w:val="00924723"/>
    <w:rsid w:val="00924C27"/>
    <w:rsid w:val="00925D87"/>
    <w:rsid w:val="00925F6D"/>
    <w:rsid w:val="00933186"/>
    <w:rsid w:val="00935C9B"/>
    <w:rsid w:val="00936483"/>
    <w:rsid w:val="00936C72"/>
    <w:rsid w:val="00940EEC"/>
    <w:rsid w:val="009417F7"/>
    <w:rsid w:val="00943449"/>
    <w:rsid w:val="00944BC5"/>
    <w:rsid w:val="009457A6"/>
    <w:rsid w:val="00946DF9"/>
    <w:rsid w:val="00954063"/>
    <w:rsid w:val="00957AA1"/>
    <w:rsid w:val="00971534"/>
    <w:rsid w:val="009720CF"/>
    <w:rsid w:val="00972622"/>
    <w:rsid w:val="00974105"/>
    <w:rsid w:val="00980D84"/>
    <w:rsid w:val="00984E2A"/>
    <w:rsid w:val="00985ADF"/>
    <w:rsid w:val="009910FC"/>
    <w:rsid w:val="00994F7E"/>
    <w:rsid w:val="0099572D"/>
    <w:rsid w:val="009A0253"/>
    <w:rsid w:val="009A0E47"/>
    <w:rsid w:val="009A30BB"/>
    <w:rsid w:val="009A335A"/>
    <w:rsid w:val="009A3B4A"/>
    <w:rsid w:val="009A46F9"/>
    <w:rsid w:val="009A7F02"/>
    <w:rsid w:val="009B13EC"/>
    <w:rsid w:val="009B252B"/>
    <w:rsid w:val="009B3ED1"/>
    <w:rsid w:val="009B4E03"/>
    <w:rsid w:val="009D1FB8"/>
    <w:rsid w:val="009D2146"/>
    <w:rsid w:val="009D43D1"/>
    <w:rsid w:val="009D6662"/>
    <w:rsid w:val="009D6EA9"/>
    <w:rsid w:val="009E2AFC"/>
    <w:rsid w:val="009E6380"/>
    <w:rsid w:val="009F096C"/>
    <w:rsid w:val="009F1C7B"/>
    <w:rsid w:val="009F38E8"/>
    <w:rsid w:val="009F723B"/>
    <w:rsid w:val="00A01C54"/>
    <w:rsid w:val="00A065E7"/>
    <w:rsid w:val="00A07DD6"/>
    <w:rsid w:val="00A109D9"/>
    <w:rsid w:val="00A109FD"/>
    <w:rsid w:val="00A121F6"/>
    <w:rsid w:val="00A136BB"/>
    <w:rsid w:val="00A13796"/>
    <w:rsid w:val="00A20195"/>
    <w:rsid w:val="00A21773"/>
    <w:rsid w:val="00A25DB7"/>
    <w:rsid w:val="00A3308C"/>
    <w:rsid w:val="00A33489"/>
    <w:rsid w:val="00A3787F"/>
    <w:rsid w:val="00A426E8"/>
    <w:rsid w:val="00A43FEC"/>
    <w:rsid w:val="00A45F39"/>
    <w:rsid w:val="00A50E7F"/>
    <w:rsid w:val="00A52392"/>
    <w:rsid w:val="00A53D79"/>
    <w:rsid w:val="00A57DA7"/>
    <w:rsid w:val="00A62127"/>
    <w:rsid w:val="00A638A0"/>
    <w:rsid w:val="00A67FB8"/>
    <w:rsid w:val="00A856BF"/>
    <w:rsid w:val="00A8740D"/>
    <w:rsid w:val="00A96D3F"/>
    <w:rsid w:val="00AA2BC6"/>
    <w:rsid w:val="00AA4DA3"/>
    <w:rsid w:val="00AB0047"/>
    <w:rsid w:val="00AB1BD8"/>
    <w:rsid w:val="00AB6E4A"/>
    <w:rsid w:val="00AC1970"/>
    <w:rsid w:val="00AC3E85"/>
    <w:rsid w:val="00AC4237"/>
    <w:rsid w:val="00AD2998"/>
    <w:rsid w:val="00AD341B"/>
    <w:rsid w:val="00AD5401"/>
    <w:rsid w:val="00AD7558"/>
    <w:rsid w:val="00AD794D"/>
    <w:rsid w:val="00AE3A42"/>
    <w:rsid w:val="00AE4205"/>
    <w:rsid w:val="00AE438F"/>
    <w:rsid w:val="00AE697F"/>
    <w:rsid w:val="00AF12C8"/>
    <w:rsid w:val="00B01A2A"/>
    <w:rsid w:val="00B11980"/>
    <w:rsid w:val="00B11A86"/>
    <w:rsid w:val="00B11D47"/>
    <w:rsid w:val="00B122C3"/>
    <w:rsid w:val="00B12838"/>
    <w:rsid w:val="00B16F4A"/>
    <w:rsid w:val="00B209CF"/>
    <w:rsid w:val="00B21265"/>
    <w:rsid w:val="00B2202F"/>
    <w:rsid w:val="00B2356D"/>
    <w:rsid w:val="00B33AC2"/>
    <w:rsid w:val="00B35753"/>
    <w:rsid w:val="00B36743"/>
    <w:rsid w:val="00B36B0E"/>
    <w:rsid w:val="00B43246"/>
    <w:rsid w:val="00B44619"/>
    <w:rsid w:val="00B512EA"/>
    <w:rsid w:val="00B54919"/>
    <w:rsid w:val="00B54AC6"/>
    <w:rsid w:val="00B56172"/>
    <w:rsid w:val="00B67133"/>
    <w:rsid w:val="00B70003"/>
    <w:rsid w:val="00B7410F"/>
    <w:rsid w:val="00B762C5"/>
    <w:rsid w:val="00B76B10"/>
    <w:rsid w:val="00B809F0"/>
    <w:rsid w:val="00B815DB"/>
    <w:rsid w:val="00B82A96"/>
    <w:rsid w:val="00B83CFA"/>
    <w:rsid w:val="00B950DF"/>
    <w:rsid w:val="00B957B0"/>
    <w:rsid w:val="00BA11F7"/>
    <w:rsid w:val="00BA5C41"/>
    <w:rsid w:val="00BA629F"/>
    <w:rsid w:val="00BA78A4"/>
    <w:rsid w:val="00BB042D"/>
    <w:rsid w:val="00BB09A4"/>
    <w:rsid w:val="00BC2C30"/>
    <w:rsid w:val="00BC4125"/>
    <w:rsid w:val="00BC43DA"/>
    <w:rsid w:val="00BC6EF3"/>
    <w:rsid w:val="00BD5C94"/>
    <w:rsid w:val="00BD610B"/>
    <w:rsid w:val="00BE01CF"/>
    <w:rsid w:val="00BE096D"/>
    <w:rsid w:val="00BE2D2A"/>
    <w:rsid w:val="00BE571D"/>
    <w:rsid w:val="00BF1E99"/>
    <w:rsid w:val="00BF1FD4"/>
    <w:rsid w:val="00BF4057"/>
    <w:rsid w:val="00BF431E"/>
    <w:rsid w:val="00BF4966"/>
    <w:rsid w:val="00BF6FF4"/>
    <w:rsid w:val="00C00FE8"/>
    <w:rsid w:val="00C01EE0"/>
    <w:rsid w:val="00C03630"/>
    <w:rsid w:val="00C05CBB"/>
    <w:rsid w:val="00C06D51"/>
    <w:rsid w:val="00C1275F"/>
    <w:rsid w:val="00C135F3"/>
    <w:rsid w:val="00C13884"/>
    <w:rsid w:val="00C15E28"/>
    <w:rsid w:val="00C17559"/>
    <w:rsid w:val="00C17AC3"/>
    <w:rsid w:val="00C23C76"/>
    <w:rsid w:val="00C24FE7"/>
    <w:rsid w:val="00C31B34"/>
    <w:rsid w:val="00C33F2F"/>
    <w:rsid w:val="00C35643"/>
    <w:rsid w:val="00C375DA"/>
    <w:rsid w:val="00C410E4"/>
    <w:rsid w:val="00C42769"/>
    <w:rsid w:val="00C453E2"/>
    <w:rsid w:val="00C45BB0"/>
    <w:rsid w:val="00C478C4"/>
    <w:rsid w:val="00C51BB3"/>
    <w:rsid w:val="00C5300C"/>
    <w:rsid w:val="00C53A0A"/>
    <w:rsid w:val="00C54EE1"/>
    <w:rsid w:val="00C670C0"/>
    <w:rsid w:val="00C67393"/>
    <w:rsid w:val="00C73FF9"/>
    <w:rsid w:val="00C77871"/>
    <w:rsid w:val="00C77A56"/>
    <w:rsid w:val="00C77A9A"/>
    <w:rsid w:val="00C8189B"/>
    <w:rsid w:val="00C8239B"/>
    <w:rsid w:val="00C82DAB"/>
    <w:rsid w:val="00C845F8"/>
    <w:rsid w:val="00C9249C"/>
    <w:rsid w:val="00C976A4"/>
    <w:rsid w:val="00CA6CEE"/>
    <w:rsid w:val="00CA7B7F"/>
    <w:rsid w:val="00CB012F"/>
    <w:rsid w:val="00CB070E"/>
    <w:rsid w:val="00CB291A"/>
    <w:rsid w:val="00CB679F"/>
    <w:rsid w:val="00CC0011"/>
    <w:rsid w:val="00CC46F9"/>
    <w:rsid w:val="00CC680E"/>
    <w:rsid w:val="00CD04B6"/>
    <w:rsid w:val="00CD3DA5"/>
    <w:rsid w:val="00CE0287"/>
    <w:rsid w:val="00CE6C1D"/>
    <w:rsid w:val="00CF2981"/>
    <w:rsid w:val="00CF6BCF"/>
    <w:rsid w:val="00CF6F9D"/>
    <w:rsid w:val="00D056A7"/>
    <w:rsid w:val="00D06991"/>
    <w:rsid w:val="00D075F1"/>
    <w:rsid w:val="00D10AF1"/>
    <w:rsid w:val="00D1126B"/>
    <w:rsid w:val="00D144A5"/>
    <w:rsid w:val="00D15DB4"/>
    <w:rsid w:val="00D17DB4"/>
    <w:rsid w:val="00D26A6F"/>
    <w:rsid w:val="00D32A59"/>
    <w:rsid w:val="00D33B73"/>
    <w:rsid w:val="00D4016C"/>
    <w:rsid w:val="00D424F3"/>
    <w:rsid w:val="00D42F49"/>
    <w:rsid w:val="00D50177"/>
    <w:rsid w:val="00D504CB"/>
    <w:rsid w:val="00D50748"/>
    <w:rsid w:val="00D50754"/>
    <w:rsid w:val="00D53E64"/>
    <w:rsid w:val="00D56563"/>
    <w:rsid w:val="00D57671"/>
    <w:rsid w:val="00D60649"/>
    <w:rsid w:val="00D61000"/>
    <w:rsid w:val="00D641E2"/>
    <w:rsid w:val="00D67D59"/>
    <w:rsid w:val="00D77392"/>
    <w:rsid w:val="00D81372"/>
    <w:rsid w:val="00D8301C"/>
    <w:rsid w:val="00D83255"/>
    <w:rsid w:val="00D87255"/>
    <w:rsid w:val="00D87841"/>
    <w:rsid w:val="00D9147B"/>
    <w:rsid w:val="00D97776"/>
    <w:rsid w:val="00DA1F31"/>
    <w:rsid w:val="00DA2914"/>
    <w:rsid w:val="00DA5C07"/>
    <w:rsid w:val="00DA5E1F"/>
    <w:rsid w:val="00DB53F2"/>
    <w:rsid w:val="00DB695A"/>
    <w:rsid w:val="00DB758B"/>
    <w:rsid w:val="00DC3CA8"/>
    <w:rsid w:val="00DD3637"/>
    <w:rsid w:val="00DD5500"/>
    <w:rsid w:val="00DD5703"/>
    <w:rsid w:val="00DE65FE"/>
    <w:rsid w:val="00DF19FC"/>
    <w:rsid w:val="00DF2884"/>
    <w:rsid w:val="00DF2921"/>
    <w:rsid w:val="00DF35BF"/>
    <w:rsid w:val="00DF6DE4"/>
    <w:rsid w:val="00DF7907"/>
    <w:rsid w:val="00E049EA"/>
    <w:rsid w:val="00E109D2"/>
    <w:rsid w:val="00E126A6"/>
    <w:rsid w:val="00E130CB"/>
    <w:rsid w:val="00E14B39"/>
    <w:rsid w:val="00E15CAC"/>
    <w:rsid w:val="00E20037"/>
    <w:rsid w:val="00E23B52"/>
    <w:rsid w:val="00E25621"/>
    <w:rsid w:val="00E27FE5"/>
    <w:rsid w:val="00E31975"/>
    <w:rsid w:val="00E336A3"/>
    <w:rsid w:val="00E34547"/>
    <w:rsid w:val="00E376E7"/>
    <w:rsid w:val="00E433AD"/>
    <w:rsid w:val="00E47039"/>
    <w:rsid w:val="00E50E7F"/>
    <w:rsid w:val="00E511D2"/>
    <w:rsid w:val="00E52BA9"/>
    <w:rsid w:val="00E539ED"/>
    <w:rsid w:val="00E53CD2"/>
    <w:rsid w:val="00E62B68"/>
    <w:rsid w:val="00E63094"/>
    <w:rsid w:val="00E63D46"/>
    <w:rsid w:val="00E66C4F"/>
    <w:rsid w:val="00E6791E"/>
    <w:rsid w:val="00E800B1"/>
    <w:rsid w:val="00E855B6"/>
    <w:rsid w:val="00E87588"/>
    <w:rsid w:val="00E900D6"/>
    <w:rsid w:val="00E90A41"/>
    <w:rsid w:val="00E9514C"/>
    <w:rsid w:val="00E972AB"/>
    <w:rsid w:val="00EA1649"/>
    <w:rsid w:val="00EA4788"/>
    <w:rsid w:val="00EA681B"/>
    <w:rsid w:val="00EB05D0"/>
    <w:rsid w:val="00EB1723"/>
    <w:rsid w:val="00EB521B"/>
    <w:rsid w:val="00EB6899"/>
    <w:rsid w:val="00EC089E"/>
    <w:rsid w:val="00EC4974"/>
    <w:rsid w:val="00ED1A8A"/>
    <w:rsid w:val="00ED1E12"/>
    <w:rsid w:val="00ED428D"/>
    <w:rsid w:val="00ED4537"/>
    <w:rsid w:val="00ED5FD6"/>
    <w:rsid w:val="00EE2D53"/>
    <w:rsid w:val="00EE6163"/>
    <w:rsid w:val="00EE7EC3"/>
    <w:rsid w:val="00EF5B32"/>
    <w:rsid w:val="00F04EB2"/>
    <w:rsid w:val="00F06109"/>
    <w:rsid w:val="00F066DE"/>
    <w:rsid w:val="00F127C9"/>
    <w:rsid w:val="00F12ECC"/>
    <w:rsid w:val="00F13349"/>
    <w:rsid w:val="00F152B0"/>
    <w:rsid w:val="00F200F3"/>
    <w:rsid w:val="00F264C6"/>
    <w:rsid w:val="00F3040F"/>
    <w:rsid w:val="00F34377"/>
    <w:rsid w:val="00F36B23"/>
    <w:rsid w:val="00F43748"/>
    <w:rsid w:val="00F4526E"/>
    <w:rsid w:val="00F45737"/>
    <w:rsid w:val="00F526E1"/>
    <w:rsid w:val="00F528ED"/>
    <w:rsid w:val="00F52ED0"/>
    <w:rsid w:val="00F53E5E"/>
    <w:rsid w:val="00F56655"/>
    <w:rsid w:val="00F56B72"/>
    <w:rsid w:val="00F737BA"/>
    <w:rsid w:val="00F73CB5"/>
    <w:rsid w:val="00F844C8"/>
    <w:rsid w:val="00F859B8"/>
    <w:rsid w:val="00F901F4"/>
    <w:rsid w:val="00F92F4A"/>
    <w:rsid w:val="00F93566"/>
    <w:rsid w:val="00F95DC2"/>
    <w:rsid w:val="00FA0D76"/>
    <w:rsid w:val="00FA252A"/>
    <w:rsid w:val="00FA52EE"/>
    <w:rsid w:val="00FB0BEB"/>
    <w:rsid w:val="00FB0D99"/>
    <w:rsid w:val="00FB2AF1"/>
    <w:rsid w:val="00FB6ECA"/>
    <w:rsid w:val="00FC227B"/>
    <w:rsid w:val="00FC40FA"/>
    <w:rsid w:val="00FC510B"/>
    <w:rsid w:val="00FD031F"/>
    <w:rsid w:val="00FD2DCC"/>
    <w:rsid w:val="00FD3893"/>
    <w:rsid w:val="00FD65C6"/>
    <w:rsid w:val="00FE1CCA"/>
    <w:rsid w:val="00FE1E12"/>
    <w:rsid w:val="00FE3130"/>
    <w:rsid w:val="00FE793B"/>
    <w:rsid w:val="00FF0283"/>
    <w:rsid w:val="00FF090F"/>
    <w:rsid w:val="00FF35FC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61323"/>
  <w15:docId w15:val="{AD116045-FD21-4D8E-9490-64B805EE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4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EA"/>
  </w:style>
  <w:style w:type="paragraph" w:styleId="Footer">
    <w:name w:val="footer"/>
    <w:basedOn w:val="Normal"/>
    <w:link w:val="FooterChar"/>
    <w:uiPriority w:val="99"/>
    <w:unhideWhenUsed/>
    <w:rsid w:val="00E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EA"/>
  </w:style>
  <w:style w:type="paragraph" w:styleId="ListParagraph">
    <w:name w:val="List Paragraph"/>
    <w:basedOn w:val="Normal"/>
    <w:uiPriority w:val="34"/>
    <w:qFormat/>
    <w:rsid w:val="00515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51A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3348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C478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478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8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78C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F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6F9D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F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0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7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4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4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415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220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86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725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504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198">
          <w:marLeft w:val="70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45">
          <w:marLeft w:val="70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4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6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6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02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2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381">
          <w:marLeft w:val="2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302">
          <w:marLeft w:val="2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1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4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2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59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30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49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9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6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0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277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686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777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13">
          <w:marLeft w:val="36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026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80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090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01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531">
          <w:marLeft w:val="70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334">
          <w:marLeft w:val="70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30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2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97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37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5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7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6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1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2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16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26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28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37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12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20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3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2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4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70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57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30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600">
          <w:marLeft w:val="2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736">
          <w:marLeft w:val="2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1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2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2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650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124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390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380">
          <w:marLeft w:val="3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769">
          <w:marLeft w:val="2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563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252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C206DCABBB4BBD4577F63A6B84CA" ma:contentTypeVersion="" ma:contentTypeDescription="Create a new document." ma:contentTypeScope="" ma:versionID="40e571d1f4c569f22abff419a0d1e1d4">
  <xsd:schema xmlns:xsd="http://www.w3.org/2001/XMLSchema" xmlns:xs="http://www.w3.org/2001/XMLSchema" xmlns:p="http://schemas.microsoft.com/office/2006/metadata/properties" xmlns:ns2="be7772ef-1cf3-4bed-9acc-e230f7778d79" xmlns:ns3="ba1121b7-376e-454f-b595-d6fd4b5879c4" targetNamespace="http://schemas.microsoft.com/office/2006/metadata/properties" ma:root="true" ma:fieldsID="c1f0e77a21f42c66487c9db3e280a908" ns2:_="" ns3:_="">
    <xsd:import namespace="be7772ef-1cf3-4bed-9acc-e230f7778d79"/>
    <xsd:import namespace="ba1121b7-376e-454f-b595-d6fd4b587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72ef-1cf3-4bed-9acc-e230f7778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121b7-376e-454f-b595-d6fd4b587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 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F6F4-6DB7-4EF5-A769-D518E5843AFC}"/>
</file>

<file path=customXml/itemProps2.xml><?xml version="1.0" encoding="utf-8"?>
<ds:datastoreItem xmlns:ds="http://schemas.openxmlformats.org/officeDocument/2006/customXml" ds:itemID="{FB6806A8-40F7-47E7-ACF4-CEB56440F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CC1B7-5DF2-47F5-902C-A9FE343CF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F87C3-07EB-46F3-835D-60E17B5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JohnDo@contentmaster.com</dc:creator>
  <cp:keywords/>
  <dc:description/>
  <cp:lastModifiedBy>John Downing</cp:lastModifiedBy>
  <cp:revision>3</cp:revision>
  <cp:lastPrinted>2018-05-30T14:34:00Z</cp:lastPrinted>
  <dcterms:created xsi:type="dcterms:W3CDTF">2018-07-12T23:25:00Z</dcterms:created>
  <dcterms:modified xsi:type="dcterms:W3CDTF">2018-07-12T23:27:00Z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0x010100D937C206DCABBB4BBD4577F63A6B84CA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davemcki@microsoft.com</vt:lpwstr>
  </property>
  <property fmtid="{D5CDD505-2E9C-101B-9397-08002B2CF9AE}" pid="6" name="MSIP_Label_f42aa342-8706-4288-bd11-ebb85995028c_SetDate">
    <vt:lpwstr>2018-05-18T16:10:07.5023407Z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